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468"/>
        <w:gridCol w:w="5996"/>
      </w:tblGrid>
      <w:tr w:rsidR="003F670E" w:rsidRPr="003F670E" w:rsidTr="00723615">
        <w:tc>
          <w:tcPr>
            <w:tcW w:w="3468" w:type="dxa"/>
            <w:tcMar>
              <w:top w:w="0" w:type="dxa"/>
              <w:left w:w="108" w:type="dxa"/>
              <w:bottom w:w="0" w:type="dxa"/>
              <w:right w:w="108" w:type="dxa"/>
            </w:tcMar>
            <w:hideMark/>
          </w:tcPr>
          <w:p w:rsidR="003F670E" w:rsidRPr="003F670E" w:rsidRDefault="003F670E" w:rsidP="00723615">
            <w:pPr>
              <w:spacing w:before="120" w:after="100" w:afterAutospacing="1" w:line="240" w:lineRule="auto"/>
              <w:jc w:val="center"/>
              <w:rPr>
                <w:rFonts w:ascii="Times New Roman" w:eastAsia="Times New Roman" w:hAnsi="Times New Roman" w:cs="Times New Roman"/>
                <w:sz w:val="24"/>
                <w:szCs w:val="24"/>
              </w:rPr>
            </w:pPr>
            <w:r w:rsidRPr="003F670E">
              <w:rPr>
                <w:rFonts w:ascii="Times New Roman" w:eastAsia="Times New Roman" w:hAnsi="Times New Roman" w:cs="Times New Roman"/>
                <w:b/>
                <w:bCs/>
                <w:sz w:val="24"/>
                <w:szCs w:val="24"/>
              </w:rPr>
              <w:t xml:space="preserve">BỘ </w:t>
            </w:r>
            <w:r w:rsidRPr="003F670E">
              <w:rPr>
                <w:rFonts w:ascii="Times New Roman" w:eastAsia="Times New Roman" w:hAnsi="Times New Roman" w:cs="Times New Roman"/>
                <w:b/>
                <w:bCs/>
                <w:sz w:val="24"/>
                <w:szCs w:val="24"/>
                <w:lang w:val="vi-VN"/>
              </w:rPr>
              <w:t>GIÁO DỤC VÀ ĐÀO TẠO</w:t>
            </w:r>
            <w:r w:rsidRPr="003F670E">
              <w:rPr>
                <w:rFonts w:ascii="Times New Roman" w:eastAsia="Times New Roman" w:hAnsi="Times New Roman" w:cs="Times New Roman"/>
                <w:b/>
                <w:bCs/>
                <w:sz w:val="24"/>
                <w:szCs w:val="24"/>
              </w:rPr>
              <w:br/>
              <w:t>-------</w:t>
            </w:r>
          </w:p>
        </w:tc>
        <w:tc>
          <w:tcPr>
            <w:tcW w:w="5996" w:type="dxa"/>
            <w:tcMar>
              <w:top w:w="0" w:type="dxa"/>
              <w:left w:w="108" w:type="dxa"/>
              <w:bottom w:w="0" w:type="dxa"/>
              <w:right w:w="108" w:type="dxa"/>
            </w:tcMar>
            <w:hideMark/>
          </w:tcPr>
          <w:p w:rsidR="003F670E" w:rsidRPr="003F670E" w:rsidRDefault="003F670E" w:rsidP="00723615">
            <w:pPr>
              <w:spacing w:before="120" w:after="100" w:afterAutospacing="1" w:line="240" w:lineRule="auto"/>
              <w:jc w:val="center"/>
              <w:rPr>
                <w:rFonts w:ascii="Times New Roman" w:eastAsia="Times New Roman" w:hAnsi="Times New Roman" w:cs="Times New Roman"/>
                <w:sz w:val="24"/>
                <w:szCs w:val="24"/>
              </w:rPr>
            </w:pPr>
            <w:r w:rsidRPr="003F670E">
              <w:rPr>
                <w:rFonts w:ascii="Times New Roman" w:eastAsia="Times New Roman" w:hAnsi="Times New Roman" w:cs="Times New Roman"/>
                <w:b/>
                <w:bCs/>
                <w:sz w:val="24"/>
                <w:szCs w:val="24"/>
              </w:rPr>
              <w:t>CỘNG HÒA XÃ HỘI CHỦ NGHĨA VIỆT NAM</w:t>
            </w:r>
            <w:r w:rsidRPr="003F670E">
              <w:rPr>
                <w:rFonts w:ascii="Times New Roman" w:eastAsia="Times New Roman" w:hAnsi="Times New Roman" w:cs="Times New Roman"/>
                <w:b/>
                <w:bCs/>
                <w:sz w:val="24"/>
                <w:szCs w:val="24"/>
              </w:rPr>
              <w:br/>
              <w:t xml:space="preserve">Độc lập - Tự do - Hạnh phúc </w:t>
            </w:r>
            <w:r w:rsidRPr="003F670E">
              <w:rPr>
                <w:rFonts w:ascii="Times New Roman" w:eastAsia="Times New Roman" w:hAnsi="Times New Roman" w:cs="Times New Roman"/>
                <w:b/>
                <w:bCs/>
                <w:sz w:val="24"/>
                <w:szCs w:val="24"/>
              </w:rPr>
              <w:br/>
              <w:t>---------------</w:t>
            </w:r>
          </w:p>
        </w:tc>
      </w:tr>
      <w:tr w:rsidR="003F670E" w:rsidRPr="003F670E" w:rsidTr="00723615">
        <w:tc>
          <w:tcPr>
            <w:tcW w:w="3468" w:type="dxa"/>
            <w:tcMar>
              <w:top w:w="0" w:type="dxa"/>
              <w:left w:w="108" w:type="dxa"/>
              <w:bottom w:w="0" w:type="dxa"/>
              <w:right w:w="108" w:type="dxa"/>
            </w:tcMar>
            <w:hideMark/>
          </w:tcPr>
          <w:p w:rsidR="003F670E" w:rsidRPr="003F670E" w:rsidRDefault="003F670E" w:rsidP="00823F23">
            <w:pPr>
              <w:spacing w:before="120" w:after="100" w:afterAutospacing="1" w:line="240" w:lineRule="auto"/>
              <w:jc w:val="center"/>
              <w:rPr>
                <w:rFonts w:ascii="Times New Roman" w:eastAsia="Times New Roman" w:hAnsi="Times New Roman" w:cs="Times New Roman"/>
                <w:sz w:val="24"/>
                <w:szCs w:val="24"/>
              </w:rPr>
            </w:pPr>
            <w:r w:rsidRPr="003F670E">
              <w:rPr>
                <w:rFonts w:ascii="Times New Roman" w:eastAsia="Times New Roman" w:hAnsi="Times New Roman" w:cs="Times New Roman"/>
                <w:sz w:val="24"/>
                <w:szCs w:val="24"/>
              </w:rPr>
              <w:t>Số: 0</w:t>
            </w:r>
            <w:r w:rsidR="00823F23">
              <w:rPr>
                <w:rFonts w:ascii="Times New Roman" w:eastAsia="Times New Roman" w:hAnsi="Times New Roman" w:cs="Times New Roman"/>
                <w:sz w:val="24"/>
                <w:szCs w:val="24"/>
              </w:rPr>
              <w:t>7</w:t>
            </w:r>
            <w:r w:rsidRPr="003F670E">
              <w:rPr>
                <w:rFonts w:ascii="Times New Roman" w:eastAsia="Times New Roman" w:hAnsi="Times New Roman" w:cs="Times New Roman"/>
                <w:sz w:val="24"/>
                <w:szCs w:val="24"/>
              </w:rPr>
              <w:t>/VBHN-</w:t>
            </w:r>
            <w:r w:rsidRPr="003F670E">
              <w:rPr>
                <w:rFonts w:ascii="Times New Roman" w:eastAsia="Times New Roman" w:hAnsi="Times New Roman" w:cs="Times New Roman"/>
                <w:sz w:val="24"/>
                <w:szCs w:val="24"/>
                <w:lang w:val="vi-VN"/>
              </w:rPr>
              <w:t>BGDĐT</w:t>
            </w:r>
          </w:p>
        </w:tc>
        <w:tc>
          <w:tcPr>
            <w:tcW w:w="5996" w:type="dxa"/>
            <w:tcMar>
              <w:top w:w="0" w:type="dxa"/>
              <w:left w:w="108" w:type="dxa"/>
              <w:bottom w:w="0" w:type="dxa"/>
              <w:right w:w="108" w:type="dxa"/>
            </w:tcMar>
            <w:hideMark/>
          </w:tcPr>
          <w:p w:rsidR="003F670E" w:rsidRPr="003F670E" w:rsidRDefault="003F670E" w:rsidP="00723615">
            <w:pPr>
              <w:spacing w:before="120" w:after="100" w:afterAutospacing="1" w:line="240" w:lineRule="auto"/>
              <w:jc w:val="right"/>
              <w:rPr>
                <w:rFonts w:ascii="Times New Roman" w:eastAsia="Times New Roman" w:hAnsi="Times New Roman" w:cs="Times New Roman"/>
                <w:sz w:val="24"/>
                <w:szCs w:val="24"/>
              </w:rPr>
            </w:pPr>
            <w:r w:rsidRPr="003F670E">
              <w:rPr>
                <w:rFonts w:ascii="Times New Roman" w:eastAsia="Times New Roman" w:hAnsi="Times New Roman" w:cs="Times New Roman"/>
                <w:i/>
                <w:iCs/>
                <w:snapToGrid w:val="0"/>
                <w:sz w:val="24"/>
                <w:szCs w:val="24"/>
              </w:rPr>
              <w:t>Hà Nội, ngày 04 tháng 3 năm 2014</w:t>
            </w:r>
          </w:p>
        </w:tc>
      </w:tr>
    </w:tbl>
    <w:p w:rsidR="003C6932" w:rsidRPr="003F670E" w:rsidRDefault="003C6932">
      <w:pPr>
        <w:rPr>
          <w:rFonts w:ascii="Times New Roman" w:hAnsi="Times New Roman" w:cs="Times New Roman"/>
        </w:rPr>
      </w:pPr>
    </w:p>
    <w:p w:rsidR="003F670E" w:rsidRPr="003F670E" w:rsidRDefault="003F670E" w:rsidP="003F670E">
      <w:pPr>
        <w:widowControl w:val="0"/>
        <w:spacing w:before="60" w:after="60" w:line="336" w:lineRule="auto"/>
        <w:jc w:val="center"/>
        <w:rPr>
          <w:rFonts w:ascii="Times New Roman" w:hAnsi="Times New Roman" w:cs="Times New Roman"/>
          <w:b/>
          <w:bCs/>
          <w:sz w:val="28"/>
          <w:szCs w:val="28"/>
          <w:lang w:val="fr-FR"/>
        </w:rPr>
      </w:pPr>
      <w:r w:rsidRPr="003F670E">
        <w:rPr>
          <w:rFonts w:ascii="Times New Roman" w:hAnsi="Times New Roman" w:cs="Times New Roman"/>
          <w:b/>
          <w:bCs/>
          <w:sz w:val="28"/>
          <w:szCs w:val="28"/>
          <w:lang w:val="fr-FR"/>
        </w:rPr>
        <w:t>QUYẾT ĐỊNH</w:t>
      </w:r>
    </w:p>
    <w:p w:rsidR="003F670E" w:rsidRPr="003F670E" w:rsidRDefault="003F670E" w:rsidP="003F670E">
      <w:pPr>
        <w:widowControl w:val="0"/>
        <w:spacing w:before="60" w:after="60" w:line="336" w:lineRule="auto"/>
        <w:jc w:val="center"/>
        <w:rPr>
          <w:rFonts w:ascii="Times New Roman" w:hAnsi="Times New Roman" w:cs="Times New Roman"/>
          <w:b/>
          <w:bCs/>
          <w:sz w:val="28"/>
          <w:szCs w:val="28"/>
          <w:lang w:val="fr-FR"/>
        </w:rPr>
      </w:pPr>
      <w:r w:rsidRPr="003F670E">
        <w:rPr>
          <w:rFonts w:ascii="Times New Roman" w:hAnsi="Times New Roman" w:cs="Times New Roman"/>
          <w:b/>
          <w:bCs/>
          <w:sz w:val="28"/>
          <w:szCs w:val="28"/>
          <w:lang w:val="fr-FR"/>
        </w:rPr>
        <w:t>Ban hành Quy định về tiêu chuẩn đánh giá chất lượng giáo dục</w:t>
      </w:r>
      <w:r w:rsidRPr="003F670E">
        <w:rPr>
          <w:rFonts w:ascii="Times New Roman" w:hAnsi="Times New Roman" w:cs="Times New Roman"/>
          <w:b/>
          <w:bCs/>
          <w:sz w:val="28"/>
          <w:szCs w:val="28"/>
          <w:lang w:val="fr-FR"/>
        </w:rPr>
        <w:br/>
        <w:t>trường trung cấp chuyên nghiệp</w:t>
      </w:r>
    </w:p>
    <w:p w:rsidR="003F670E" w:rsidRPr="003F670E" w:rsidRDefault="003F670E" w:rsidP="003F670E">
      <w:pPr>
        <w:widowControl w:val="0"/>
        <w:spacing w:before="60" w:after="60" w:line="336" w:lineRule="auto"/>
        <w:ind w:firstLine="720"/>
        <w:jc w:val="both"/>
        <w:rPr>
          <w:rFonts w:ascii="Times New Roman" w:hAnsi="Times New Roman" w:cs="Times New Roman"/>
          <w:bCs/>
          <w:sz w:val="28"/>
          <w:szCs w:val="28"/>
          <w:lang w:val="fr-FR"/>
        </w:rPr>
      </w:pPr>
      <w:r w:rsidRPr="003F670E">
        <w:rPr>
          <w:rFonts w:ascii="Times New Roman" w:hAnsi="Times New Roman" w:cs="Times New Roman"/>
          <w:bCs/>
          <w:sz w:val="28"/>
          <w:szCs w:val="28"/>
          <w:lang w:val="fr-FR"/>
        </w:rPr>
        <w:t>Quyết định số 67/2007/QĐ-BGDĐT ngày 01 tháng 11 năm 2007 của Bộ trưởng Bộ Giáo dục và Đào tạo ban hành Quy định về tiêu chuẩn đánh giá chất lượng giáo dục trường trung cấp chuyên nghiệp, có hiệu lực kể từ ngày 01 tháng 12 năm 2007, được sửa đổi, bổ sung bởi:</w:t>
      </w:r>
    </w:p>
    <w:p w:rsidR="003F670E" w:rsidRPr="003F670E" w:rsidRDefault="003F670E" w:rsidP="003F670E">
      <w:pPr>
        <w:widowControl w:val="0"/>
        <w:spacing w:before="60" w:after="60" w:line="336" w:lineRule="auto"/>
        <w:ind w:firstLine="720"/>
        <w:jc w:val="both"/>
        <w:rPr>
          <w:rFonts w:ascii="Times New Roman" w:hAnsi="Times New Roman" w:cs="Times New Roman"/>
          <w:bCs/>
          <w:sz w:val="28"/>
          <w:szCs w:val="28"/>
          <w:lang w:val="fr-FR"/>
        </w:rPr>
      </w:pPr>
      <w:r w:rsidRPr="003F670E">
        <w:rPr>
          <w:rFonts w:ascii="Times New Roman" w:hAnsi="Times New Roman" w:cs="Times New Roman"/>
          <w:sz w:val="28"/>
          <w:szCs w:val="28"/>
          <w:lang w:val="fr-FR"/>
        </w:rPr>
        <w:t xml:space="preserve">Thông tư số 37/2012/TT-BGDĐT </w:t>
      </w:r>
      <w:r w:rsidRPr="003F670E">
        <w:rPr>
          <w:rFonts w:ascii="Times New Roman" w:hAnsi="Times New Roman" w:cs="Times New Roman"/>
          <w:iCs/>
          <w:sz w:val="28"/>
          <w:szCs w:val="28"/>
          <w:lang w:val="fr-FR"/>
        </w:rPr>
        <w:t xml:space="preserve">ngày 30 tháng 10 năm 2012 </w:t>
      </w:r>
      <w:r w:rsidRPr="003F670E">
        <w:rPr>
          <w:rFonts w:ascii="Times New Roman" w:hAnsi="Times New Roman" w:cs="Times New Roman"/>
          <w:bCs/>
          <w:sz w:val="28"/>
          <w:szCs w:val="28"/>
          <w:lang w:val="fr-FR"/>
        </w:rPr>
        <w:t xml:space="preserve">của Bộ trưởng Bộ Giáo dục và Đào tạo </w:t>
      </w:r>
      <w:r w:rsidRPr="003F670E">
        <w:rPr>
          <w:rFonts w:ascii="Times New Roman" w:hAnsi="Times New Roman" w:cs="Times New Roman"/>
          <w:sz w:val="28"/>
          <w:szCs w:val="28"/>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 có hiệu lực kể từ ngày 01 tháng 01 năm 2013.</w:t>
      </w:r>
    </w:p>
    <w:p w:rsidR="003F670E" w:rsidRPr="003F670E" w:rsidRDefault="003F670E" w:rsidP="003F670E">
      <w:pPr>
        <w:widowControl w:val="0"/>
        <w:spacing w:before="60" w:after="60" w:line="336" w:lineRule="auto"/>
        <w:ind w:firstLine="720"/>
        <w:jc w:val="both"/>
        <w:rPr>
          <w:rFonts w:ascii="Times New Roman" w:hAnsi="Times New Roman" w:cs="Times New Roman"/>
          <w:i/>
          <w:sz w:val="28"/>
          <w:szCs w:val="28"/>
          <w:lang w:val="fr-FR"/>
        </w:rPr>
      </w:pPr>
      <w:r w:rsidRPr="003F670E">
        <w:rPr>
          <w:rFonts w:ascii="Times New Roman" w:hAnsi="Times New Roman" w:cs="Times New Roman"/>
          <w:i/>
          <w:sz w:val="28"/>
          <w:szCs w:val="28"/>
          <w:lang w:val="fr-FR"/>
        </w:rPr>
        <w:t>Căn cứ Nghị định số 86/2002/NĐ-CP ngày 05 tháng 11 năm 2002 của Chính phủ quy định chức năng, nhiệm vụ, quyền hạn và cơ cấu tổ chức của các Bộ, cơ quan ngang Bộ;</w:t>
      </w:r>
    </w:p>
    <w:p w:rsidR="003F670E" w:rsidRPr="003F670E" w:rsidRDefault="003F670E" w:rsidP="003F670E">
      <w:pPr>
        <w:widowControl w:val="0"/>
        <w:spacing w:before="60" w:after="60" w:line="336" w:lineRule="auto"/>
        <w:ind w:firstLine="720"/>
        <w:jc w:val="both"/>
        <w:rPr>
          <w:rFonts w:ascii="Times New Roman" w:hAnsi="Times New Roman" w:cs="Times New Roman"/>
          <w:i/>
          <w:sz w:val="28"/>
          <w:szCs w:val="28"/>
          <w:lang w:val="fr-FR"/>
        </w:rPr>
      </w:pPr>
      <w:r w:rsidRPr="003F670E">
        <w:rPr>
          <w:rFonts w:ascii="Times New Roman" w:hAnsi="Times New Roman" w:cs="Times New Roman"/>
          <w:i/>
          <w:sz w:val="28"/>
          <w:szCs w:val="28"/>
          <w:lang w:val="fr-FR"/>
        </w:rPr>
        <w:t>Căn cứ Nghị định số 85/2003/NĐ-CP ngày 18 tháng 7 năm 2003 của Chính phủ quy định chức năng, nhiệm vụ, quyền hạn và cơ cấu tổ chức của Bộ Giáo dục và Đào tạo;</w:t>
      </w:r>
    </w:p>
    <w:p w:rsidR="003F670E" w:rsidRPr="003F670E" w:rsidRDefault="003F670E" w:rsidP="003F670E">
      <w:pPr>
        <w:widowControl w:val="0"/>
        <w:spacing w:before="60" w:after="60" w:line="336" w:lineRule="auto"/>
        <w:ind w:firstLine="720"/>
        <w:jc w:val="both"/>
        <w:rPr>
          <w:rFonts w:ascii="Times New Roman" w:hAnsi="Times New Roman" w:cs="Times New Roman"/>
          <w:i/>
          <w:spacing w:val="-2"/>
          <w:sz w:val="28"/>
          <w:szCs w:val="28"/>
          <w:lang w:val="fr-FR"/>
        </w:rPr>
      </w:pPr>
      <w:r w:rsidRPr="003F670E">
        <w:rPr>
          <w:rFonts w:ascii="Times New Roman" w:hAnsi="Times New Roman" w:cs="Times New Roman"/>
          <w:noProof/>
        </w:rPr>
        <w:pict>
          <v:rect id="_x0000_s1029" style="position:absolute;left:0;text-align:left;margin-left:447.1pt;margin-top:57.4pt;width:23.2pt;height:11.25pt;z-index:251661312" stroked="f"/>
        </w:pict>
      </w:r>
      <w:r w:rsidRPr="003F670E">
        <w:rPr>
          <w:rFonts w:ascii="Times New Roman" w:hAnsi="Times New Roman" w:cs="Times New Roman"/>
          <w:i/>
          <w:spacing w:val="-2"/>
          <w:sz w:val="28"/>
          <w:szCs w:val="28"/>
          <w:lang w:val="fr-FR"/>
        </w:rPr>
        <w:t>Căn cứ Nghị định số 75/2006/NĐ-CP ngày 02 tháng 8 năm 2006 của Chính phủ quy định chi tiết và hướng dẫn thi hành một số điều của Luật giáo dục;</w:t>
      </w:r>
    </w:p>
    <w:p w:rsidR="003F670E" w:rsidRPr="003F670E" w:rsidRDefault="003F670E" w:rsidP="003F670E">
      <w:pPr>
        <w:widowControl w:val="0"/>
        <w:spacing w:before="60" w:after="60" w:line="312" w:lineRule="auto"/>
        <w:ind w:firstLine="720"/>
        <w:jc w:val="both"/>
        <w:rPr>
          <w:rFonts w:ascii="Times New Roman" w:hAnsi="Times New Roman" w:cs="Times New Roman"/>
          <w:i/>
          <w:spacing w:val="-4"/>
          <w:sz w:val="28"/>
          <w:szCs w:val="28"/>
          <w:lang w:val="fr-FR"/>
        </w:rPr>
      </w:pPr>
      <w:r w:rsidRPr="003F670E">
        <w:rPr>
          <w:rFonts w:ascii="Times New Roman" w:hAnsi="Times New Roman" w:cs="Times New Roman"/>
          <w:i/>
          <w:spacing w:val="-4"/>
          <w:sz w:val="28"/>
          <w:szCs w:val="28"/>
          <w:lang w:val="fr-FR"/>
        </w:rPr>
        <w:lastRenderedPageBreak/>
        <w:t>Theo đề nghị của Cục trưởng Cục Khảo thí và Kiểm định chất lượng giáo dục</w:t>
      </w:r>
      <w:r w:rsidRPr="003F670E">
        <w:rPr>
          <w:rStyle w:val="FootnoteReference"/>
          <w:rFonts w:ascii="Times New Roman" w:hAnsi="Times New Roman"/>
          <w:i/>
          <w:spacing w:val="-4"/>
          <w:sz w:val="28"/>
          <w:szCs w:val="28"/>
          <w:lang w:val="fr-FR"/>
        </w:rPr>
        <w:footnoteReference w:id="2"/>
      </w:r>
      <w:r w:rsidRPr="003F670E">
        <w:rPr>
          <w:rFonts w:ascii="Times New Roman" w:hAnsi="Times New Roman" w:cs="Times New Roman"/>
          <w:i/>
          <w:spacing w:val="-4"/>
          <w:sz w:val="28"/>
          <w:szCs w:val="28"/>
          <w:lang w:val="fr-FR"/>
        </w:rPr>
        <w:t>,</w:t>
      </w:r>
    </w:p>
    <w:p w:rsidR="003F670E" w:rsidRPr="003F670E" w:rsidRDefault="003F670E" w:rsidP="003F670E">
      <w:pPr>
        <w:widowControl w:val="0"/>
        <w:spacing w:before="60" w:after="60" w:line="312" w:lineRule="auto"/>
        <w:ind w:firstLine="720"/>
        <w:jc w:val="both"/>
        <w:rPr>
          <w:rFonts w:ascii="Times New Roman" w:hAnsi="Times New Roman" w:cs="Times New Roman"/>
          <w:sz w:val="28"/>
          <w:szCs w:val="28"/>
          <w:lang w:val="fr-FR"/>
        </w:rPr>
      </w:pPr>
      <w:r w:rsidRPr="003F670E">
        <w:rPr>
          <w:rFonts w:ascii="Times New Roman" w:hAnsi="Times New Roman" w:cs="Times New Roman"/>
          <w:b/>
          <w:bCs/>
          <w:sz w:val="28"/>
          <w:szCs w:val="28"/>
          <w:lang w:val="fr-FR"/>
        </w:rPr>
        <w:t>Điều 1</w:t>
      </w:r>
      <w:r w:rsidRPr="003F670E">
        <w:rPr>
          <w:rFonts w:ascii="Times New Roman" w:hAnsi="Times New Roman" w:cs="Times New Roman"/>
          <w:sz w:val="28"/>
          <w:szCs w:val="28"/>
          <w:lang w:val="fr-FR"/>
        </w:rPr>
        <w:t>. Ban hành kèm theo Quyết định này Quy định về tiêu chuẩn đánh giá chất lượng giáo dục trường trung cấp chuyên nghiệp.</w:t>
      </w:r>
    </w:p>
    <w:p w:rsidR="003F670E" w:rsidRPr="003F670E" w:rsidRDefault="003F670E" w:rsidP="003F670E">
      <w:pPr>
        <w:widowControl w:val="0"/>
        <w:spacing w:before="60" w:after="60" w:line="312" w:lineRule="auto"/>
        <w:ind w:firstLine="720"/>
        <w:jc w:val="both"/>
        <w:rPr>
          <w:rFonts w:ascii="Times New Roman" w:hAnsi="Times New Roman" w:cs="Times New Roman"/>
          <w:sz w:val="28"/>
          <w:szCs w:val="28"/>
          <w:lang w:val="fr-FR"/>
        </w:rPr>
      </w:pPr>
      <w:r w:rsidRPr="003F670E">
        <w:rPr>
          <w:rFonts w:ascii="Times New Roman" w:hAnsi="Times New Roman" w:cs="Times New Roman"/>
          <w:b/>
          <w:bCs/>
          <w:sz w:val="28"/>
          <w:szCs w:val="28"/>
          <w:lang w:val="fr-FR"/>
        </w:rPr>
        <w:t>Điều 2</w:t>
      </w:r>
      <w:r w:rsidRPr="003F670E">
        <w:rPr>
          <w:rStyle w:val="FootnoteReference"/>
          <w:rFonts w:ascii="Times New Roman" w:hAnsi="Times New Roman"/>
          <w:b/>
          <w:bCs/>
          <w:sz w:val="28"/>
          <w:szCs w:val="28"/>
          <w:lang w:val="fr-FR"/>
        </w:rPr>
        <w:footnoteReference w:id="3"/>
      </w:r>
      <w:r w:rsidRPr="003F670E">
        <w:rPr>
          <w:rFonts w:ascii="Times New Roman" w:hAnsi="Times New Roman" w:cs="Times New Roman"/>
          <w:sz w:val="28"/>
          <w:szCs w:val="28"/>
          <w:lang w:val="fr-FR"/>
        </w:rPr>
        <w:t>. Quyết định này có hiệu lực thi hành sau 15 ngày, kể từ ngày đăng Công báo.</w:t>
      </w:r>
    </w:p>
    <w:p w:rsidR="003F670E" w:rsidRPr="003F670E" w:rsidRDefault="003F670E" w:rsidP="003F670E">
      <w:pPr>
        <w:widowControl w:val="0"/>
        <w:spacing w:before="60" w:after="60" w:line="312" w:lineRule="auto"/>
        <w:ind w:firstLine="720"/>
        <w:jc w:val="both"/>
        <w:rPr>
          <w:rFonts w:ascii="Times New Roman" w:hAnsi="Times New Roman" w:cs="Times New Roman"/>
          <w:sz w:val="28"/>
          <w:szCs w:val="28"/>
          <w:lang w:val="fr-FR"/>
        </w:rPr>
      </w:pPr>
      <w:r w:rsidRPr="003F670E">
        <w:rPr>
          <w:rFonts w:ascii="Times New Roman" w:hAnsi="Times New Roman" w:cs="Times New Roman"/>
          <w:b/>
          <w:bCs/>
          <w:sz w:val="28"/>
          <w:szCs w:val="28"/>
          <w:lang w:val="fr-FR"/>
        </w:rPr>
        <w:t>Điều 3</w:t>
      </w:r>
      <w:r w:rsidRPr="003F670E">
        <w:rPr>
          <w:rStyle w:val="FootnoteReference"/>
          <w:rFonts w:ascii="Times New Roman" w:hAnsi="Times New Roman"/>
          <w:bCs/>
          <w:sz w:val="28"/>
          <w:szCs w:val="28"/>
          <w:lang w:val="fr-FR"/>
        </w:rPr>
        <w:footnoteReference w:id="4"/>
      </w:r>
      <w:r w:rsidRPr="003F670E">
        <w:rPr>
          <w:rFonts w:ascii="Times New Roman" w:hAnsi="Times New Roman" w:cs="Times New Roman"/>
          <w:sz w:val="28"/>
          <w:szCs w:val="28"/>
          <w:lang w:val="fr-FR"/>
        </w:rPr>
        <w:t xml:space="preserve">. Chánh Văn phòng, Cục trưởng Cục Khảo thí và Kiểm định chất </w:t>
      </w:r>
      <w:r w:rsidRPr="003F670E">
        <w:rPr>
          <w:rFonts w:ascii="Times New Roman" w:hAnsi="Times New Roman" w:cs="Times New Roman"/>
          <w:sz w:val="28"/>
          <w:szCs w:val="28"/>
          <w:lang w:val="fr-FR"/>
        </w:rPr>
        <w:lastRenderedPageBreak/>
        <w:t xml:space="preserve">lượng giáo dục, Vụ trưởng Vụ Giáo dục Chuyên nghiệp, Thủ trưởng các đơn vị có liên quan thuộc Bộ Giáo dục và Đào tạo; Thủ trưởng các cơ quan quản lý trường trung cấp chuyên nghiệp, Chủ tịch Uỷ </w:t>
      </w:r>
      <w:r w:rsidRPr="003F670E">
        <w:rPr>
          <w:rFonts w:ascii="Times New Roman" w:hAnsi="Times New Roman" w:cs="Times New Roman"/>
          <w:spacing w:val="-2"/>
          <w:sz w:val="28"/>
          <w:szCs w:val="28"/>
          <w:lang w:val="fr-FR"/>
        </w:rPr>
        <w:t>ban nhân dân tỉnh, thành phố trực thuộc Trung ương, Hiệu trưởng các trường trung cấp chuyên nghiệp; Giám đốc các tổ chức kiểm định chất lượng giáo dục</w:t>
      </w:r>
      <w:r w:rsidRPr="003F670E">
        <w:rPr>
          <w:rFonts w:ascii="Times New Roman" w:hAnsi="Times New Roman" w:cs="Times New Roman"/>
          <w:sz w:val="28"/>
          <w:szCs w:val="28"/>
          <w:lang w:val="fr-FR"/>
        </w:rPr>
        <w:t xml:space="preserve"> chịu trách nhiệm thi hành Quyết định này./.</w:t>
      </w:r>
    </w:p>
    <w:tbl>
      <w:tblPr>
        <w:tblW w:w="0" w:type="auto"/>
        <w:tblCellMar>
          <w:left w:w="0" w:type="dxa"/>
          <w:right w:w="0" w:type="dxa"/>
        </w:tblCellMar>
        <w:tblLook w:val="04A0"/>
      </w:tblPr>
      <w:tblGrid>
        <w:gridCol w:w="3708"/>
        <w:gridCol w:w="5160"/>
      </w:tblGrid>
      <w:tr w:rsidR="003F670E" w:rsidRPr="003F670E" w:rsidTr="00723615">
        <w:tc>
          <w:tcPr>
            <w:tcW w:w="3708" w:type="dxa"/>
            <w:tcMar>
              <w:top w:w="0" w:type="dxa"/>
              <w:left w:w="108" w:type="dxa"/>
              <w:bottom w:w="0" w:type="dxa"/>
              <w:right w:w="108" w:type="dxa"/>
            </w:tcMar>
            <w:hideMark/>
          </w:tcPr>
          <w:p w:rsidR="003F670E" w:rsidRPr="003F670E" w:rsidRDefault="003F670E" w:rsidP="00723615">
            <w:pPr>
              <w:spacing w:before="100" w:beforeAutospacing="1" w:after="120" w:line="240" w:lineRule="auto"/>
              <w:rPr>
                <w:rFonts w:ascii="Times New Roman" w:eastAsia="Times New Roman" w:hAnsi="Times New Roman" w:cs="Times New Roman"/>
                <w:sz w:val="24"/>
                <w:szCs w:val="24"/>
              </w:rPr>
            </w:pPr>
            <w:r w:rsidRPr="003F670E">
              <w:rPr>
                <w:rFonts w:ascii="Times New Roman" w:eastAsia="Times New Roman" w:hAnsi="Times New Roman" w:cs="Times New Roman"/>
                <w:b/>
                <w:bCs/>
                <w:i/>
                <w:iCs/>
                <w:sz w:val="24"/>
                <w:szCs w:val="24"/>
              </w:rPr>
              <w:t xml:space="preserve">Nơi nhận: </w:t>
            </w:r>
            <w:r w:rsidRPr="003F670E">
              <w:rPr>
                <w:rFonts w:ascii="Times New Roman" w:eastAsia="Times New Roman" w:hAnsi="Times New Roman" w:cs="Times New Roman"/>
                <w:b/>
                <w:bCs/>
                <w:i/>
                <w:iCs/>
                <w:sz w:val="24"/>
                <w:szCs w:val="24"/>
              </w:rPr>
              <w:br/>
            </w:r>
            <w:r w:rsidRPr="003F670E">
              <w:rPr>
                <w:rFonts w:ascii="Times New Roman" w:eastAsia="Times New Roman" w:hAnsi="Times New Roman" w:cs="Times New Roman"/>
                <w:szCs w:val="16"/>
                <w:lang w:val="vi-VN"/>
              </w:rPr>
              <w:t xml:space="preserve">- Văn phòng Chính phủ </w:t>
            </w:r>
            <w:r w:rsidRPr="003F670E">
              <w:rPr>
                <w:rFonts w:ascii="Times New Roman" w:eastAsia="Times New Roman" w:hAnsi="Times New Roman" w:cs="Times New Roman"/>
                <w:szCs w:val="16"/>
                <w:lang w:val="fr-FR"/>
              </w:rPr>
              <w:t>(để đăng Công báo)</w:t>
            </w:r>
            <w:r w:rsidRPr="003F670E">
              <w:rPr>
                <w:rFonts w:ascii="Times New Roman" w:eastAsia="Times New Roman" w:hAnsi="Times New Roman" w:cs="Times New Roman"/>
                <w:szCs w:val="16"/>
                <w:lang w:val="vi-VN"/>
              </w:rPr>
              <w:t>;</w:t>
            </w:r>
            <w:r w:rsidRPr="003F670E">
              <w:rPr>
                <w:rFonts w:ascii="Times New Roman" w:eastAsia="Times New Roman" w:hAnsi="Times New Roman" w:cs="Times New Roman"/>
                <w:szCs w:val="16"/>
                <w:lang w:val="vi-VN"/>
              </w:rPr>
              <w:br/>
              <w:t>- Website Bộ GDĐT;</w:t>
            </w:r>
            <w:r w:rsidRPr="003F670E">
              <w:rPr>
                <w:rFonts w:ascii="Times New Roman" w:eastAsia="Times New Roman" w:hAnsi="Times New Roman" w:cs="Times New Roman"/>
                <w:szCs w:val="16"/>
              </w:rPr>
              <w:br/>
              <w:t>- Bộ trưởng (để b/c);</w:t>
            </w:r>
            <w:r w:rsidRPr="003F670E">
              <w:rPr>
                <w:rFonts w:ascii="Times New Roman" w:eastAsia="Times New Roman" w:hAnsi="Times New Roman" w:cs="Times New Roman"/>
                <w:szCs w:val="16"/>
                <w:lang w:val="vi-VN"/>
              </w:rPr>
              <w:br/>
              <w:t>- Lưu: VT, Cục KTKĐCLGD.</w:t>
            </w:r>
          </w:p>
        </w:tc>
        <w:tc>
          <w:tcPr>
            <w:tcW w:w="5160" w:type="dxa"/>
            <w:tcMar>
              <w:top w:w="0" w:type="dxa"/>
              <w:left w:w="108" w:type="dxa"/>
              <w:bottom w:w="0" w:type="dxa"/>
              <w:right w:w="108" w:type="dxa"/>
            </w:tcMar>
            <w:hideMark/>
          </w:tcPr>
          <w:p w:rsidR="003F670E" w:rsidRPr="003F670E" w:rsidRDefault="003F670E" w:rsidP="00723615">
            <w:pPr>
              <w:spacing w:before="100" w:beforeAutospacing="1" w:after="120" w:line="240" w:lineRule="auto"/>
              <w:jc w:val="center"/>
              <w:rPr>
                <w:rFonts w:ascii="Times New Roman" w:eastAsia="Times New Roman" w:hAnsi="Times New Roman" w:cs="Times New Roman"/>
                <w:sz w:val="24"/>
                <w:szCs w:val="24"/>
              </w:rPr>
            </w:pPr>
            <w:r w:rsidRPr="003F670E">
              <w:rPr>
                <w:rFonts w:ascii="Times New Roman" w:eastAsia="Times New Roman" w:hAnsi="Times New Roman" w:cs="Times New Roman"/>
                <w:b/>
                <w:bCs/>
                <w:snapToGrid w:val="0"/>
                <w:sz w:val="24"/>
                <w:szCs w:val="24"/>
              </w:rPr>
              <w:t>XÁC THỰC VĂN BẢN HỢP NHẤT</w:t>
            </w:r>
          </w:p>
          <w:p w:rsidR="003F670E" w:rsidRPr="003F670E" w:rsidRDefault="003F670E" w:rsidP="00723615">
            <w:pPr>
              <w:spacing w:before="100" w:beforeAutospacing="1" w:after="120" w:line="240" w:lineRule="auto"/>
              <w:jc w:val="center"/>
              <w:rPr>
                <w:rFonts w:ascii="Times New Roman" w:eastAsia="Times New Roman" w:hAnsi="Times New Roman" w:cs="Times New Roman"/>
                <w:sz w:val="24"/>
                <w:szCs w:val="24"/>
              </w:rPr>
            </w:pPr>
            <w:r w:rsidRPr="003F670E">
              <w:rPr>
                <w:rFonts w:ascii="Times New Roman" w:eastAsia="Times New Roman" w:hAnsi="Times New Roman" w:cs="Times New Roman"/>
                <w:b/>
                <w:bCs/>
                <w:snapToGrid w:val="0"/>
                <w:sz w:val="24"/>
                <w:szCs w:val="24"/>
              </w:rPr>
              <w:t>KT. BỘ TRƯỞNG</w:t>
            </w:r>
            <w:r w:rsidRPr="003F670E">
              <w:rPr>
                <w:rFonts w:ascii="Times New Roman" w:eastAsia="Times New Roman" w:hAnsi="Times New Roman" w:cs="Times New Roman"/>
                <w:b/>
                <w:bCs/>
                <w:snapToGrid w:val="0"/>
                <w:sz w:val="24"/>
                <w:szCs w:val="24"/>
              </w:rPr>
              <w:br/>
              <w:t>THỨ TRƯỞNG</w:t>
            </w:r>
            <w:r w:rsidRPr="003F670E">
              <w:rPr>
                <w:rFonts w:ascii="Times New Roman" w:eastAsia="Times New Roman" w:hAnsi="Times New Roman" w:cs="Times New Roman"/>
                <w:b/>
                <w:bCs/>
                <w:snapToGrid w:val="0"/>
                <w:sz w:val="24"/>
                <w:szCs w:val="24"/>
              </w:rPr>
              <w:br/>
            </w:r>
            <w:r w:rsidRPr="003F670E">
              <w:rPr>
                <w:rFonts w:ascii="Times New Roman" w:eastAsia="Times New Roman" w:hAnsi="Times New Roman" w:cs="Times New Roman"/>
                <w:b/>
                <w:bCs/>
                <w:snapToGrid w:val="0"/>
                <w:sz w:val="24"/>
                <w:szCs w:val="24"/>
              </w:rPr>
              <w:br/>
            </w:r>
            <w:r w:rsidRPr="003F670E">
              <w:rPr>
                <w:rFonts w:ascii="Times New Roman" w:eastAsia="Times New Roman" w:hAnsi="Times New Roman" w:cs="Times New Roman"/>
                <w:b/>
                <w:bCs/>
                <w:snapToGrid w:val="0"/>
                <w:sz w:val="24"/>
                <w:szCs w:val="24"/>
              </w:rPr>
              <w:br/>
            </w:r>
            <w:r w:rsidRPr="003F670E">
              <w:rPr>
                <w:rFonts w:ascii="Times New Roman" w:eastAsia="Times New Roman" w:hAnsi="Times New Roman" w:cs="Times New Roman"/>
                <w:b/>
                <w:bCs/>
                <w:snapToGrid w:val="0"/>
                <w:sz w:val="24"/>
                <w:szCs w:val="24"/>
              </w:rPr>
              <w:br/>
            </w:r>
            <w:r w:rsidRPr="003F670E">
              <w:rPr>
                <w:rFonts w:ascii="Times New Roman" w:eastAsia="Times New Roman" w:hAnsi="Times New Roman" w:cs="Times New Roman"/>
                <w:b/>
                <w:bCs/>
                <w:snapToGrid w:val="0"/>
                <w:sz w:val="24"/>
                <w:szCs w:val="24"/>
              </w:rPr>
              <w:br/>
              <w:t>Bùi Văn Ga</w:t>
            </w:r>
          </w:p>
        </w:tc>
      </w:tr>
    </w:tbl>
    <w:p w:rsidR="003F670E" w:rsidRPr="003F670E" w:rsidRDefault="003F670E">
      <w:pPr>
        <w:rPr>
          <w:rFonts w:ascii="Times New Roman" w:hAnsi="Times New Roman" w:cs="Times New Roman"/>
        </w:rPr>
      </w:pPr>
    </w:p>
    <w:p w:rsidR="003F670E" w:rsidRPr="003F670E" w:rsidRDefault="003F670E">
      <w:pPr>
        <w:rPr>
          <w:rFonts w:ascii="Times New Roman" w:hAnsi="Times New Roman" w:cs="Times New Roman"/>
        </w:rPr>
      </w:pPr>
      <w:r w:rsidRPr="003F670E">
        <w:rPr>
          <w:rFonts w:ascii="Times New Roman" w:hAnsi="Times New Roman" w:cs="Times New Roman"/>
        </w:rPr>
        <w:br w:type="page"/>
      </w:r>
    </w:p>
    <w:p w:rsidR="003F670E" w:rsidRPr="003F670E" w:rsidRDefault="003F670E" w:rsidP="003F670E">
      <w:pPr>
        <w:widowControl w:val="0"/>
        <w:spacing w:after="0" w:line="400" w:lineRule="exact"/>
        <w:jc w:val="center"/>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lastRenderedPageBreak/>
        <w:t>QUY ĐỊNH</w:t>
      </w:r>
    </w:p>
    <w:p w:rsidR="003F670E" w:rsidRPr="003F670E" w:rsidRDefault="003F670E" w:rsidP="003F670E">
      <w:pPr>
        <w:widowControl w:val="0"/>
        <w:spacing w:after="0" w:line="400" w:lineRule="exact"/>
        <w:jc w:val="center"/>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t>Về tiêu chuẩn đánh giá chất lượng giáo dục</w:t>
      </w:r>
      <w:r w:rsidRPr="003F670E">
        <w:rPr>
          <w:rFonts w:ascii="Times New Roman" w:hAnsi="Times New Roman" w:cs="Times New Roman"/>
          <w:b/>
          <w:bCs/>
          <w:sz w:val="28"/>
          <w:szCs w:val="28"/>
          <w:lang w:val="pt-BR"/>
        </w:rPr>
        <w:br/>
        <w:t>trường trung cấp chuyên nghiệp</w:t>
      </w:r>
    </w:p>
    <w:p w:rsidR="003F670E" w:rsidRPr="003F670E" w:rsidRDefault="003F670E" w:rsidP="003F670E">
      <w:pPr>
        <w:widowControl w:val="0"/>
        <w:spacing w:before="60" w:after="60" w:line="312" w:lineRule="auto"/>
        <w:jc w:val="center"/>
        <w:rPr>
          <w:rFonts w:ascii="Times New Roman" w:hAnsi="Times New Roman" w:cs="Times New Roman"/>
          <w:b/>
          <w:bCs/>
          <w:sz w:val="14"/>
          <w:szCs w:val="28"/>
          <w:lang w:val="pt-BR"/>
        </w:rPr>
      </w:pPr>
      <w:r w:rsidRPr="003F670E">
        <w:rPr>
          <w:rFonts w:ascii="Times New Roman" w:hAnsi="Times New Roman" w:cs="Times New Roman"/>
          <w:noProof/>
        </w:rPr>
        <w:pict>
          <v:shapetype id="_x0000_t32" coordsize="21600,21600" o:spt="32" o:oned="t" path="m,l21600,21600e" filled="f">
            <v:path arrowok="t" fillok="f" o:connecttype="none"/>
            <o:lock v:ext="edit" shapetype="t"/>
          </v:shapetype>
          <v:shape id="_x0000_s1030" type="#_x0000_t32" style="position:absolute;left:0;text-align:left;margin-left:177.3pt;margin-top:2.25pt;width:112.05pt;height:0;z-index:251663360" o:connectortype="straight"/>
        </w:pict>
      </w:r>
    </w:p>
    <w:p w:rsidR="003F670E" w:rsidRPr="003F670E" w:rsidRDefault="003F670E" w:rsidP="003F670E">
      <w:pPr>
        <w:widowControl w:val="0"/>
        <w:spacing w:before="60" w:after="60" w:line="312" w:lineRule="auto"/>
        <w:jc w:val="center"/>
        <w:rPr>
          <w:rFonts w:ascii="Times New Roman" w:hAnsi="Times New Roman" w:cs="Times New Roman"/>
          <w:b/>
          <w:bCs/>
          <w:sz w:val="18"/>
          <w:szCs w:val="28"/>
          <w:lang w:val="pt-BR"/>
        </w:rPr>
      </w:pPr>
    </w:p>
    <w:p w:rsidR="003F670E" w:rsidRPr="003F670E" w:rsidRDefault="003F670E" w:rsidP="003F670E">
      <w:pPr>
        <w:widowControl w:val="0"/>
        <w:spacing w:before="60" w:after="60" w:line="312" w:lineRule="auto"/>
        <w:jc w:val="center"/>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t>Chương I</w:t>
      </w:r>
    </w:p>
    <w:p w:rsidR="003F670E" w:rsidRPr="003F670E" w:rsidRDefault="003F670E" w:rsidP="003F670E">
      <w:pPr>
        <w:widowControl w:val="0"/>
        <w:spacing w:before="60" w:after="60" w:line="312" w:lineRule="auto"/>
        <w:jc w:val="center"/>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t>QUY ĐỊNH CHUNG</w:t>
      </w:r>
    </w:p>
    <w:p w:rsidR="003F670E" w:rsidRPr="003F670E" w:rsidRDefault="003F670E" w:rsidP="003F670E">
      <w:pPr>
        <w:widowControl w:val="0"/>
        <w:spacing w:before="60" w:after="60" w:line="312" w:lineRule="auto"/>
        <w:ind w:firstLine="720"/>
        <w:jc w:val="both"/>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t>Điều 1. Phạm vi điều chỉnh và đối tượng áp dụng</w:t>
      </w:r>
    </w:p>
    <w:p w:rsidR="003F670E" w:rsidRPr="003F670E" w:rsidRDefault="003F670E" w:rsidP="003F670E">
      <w:pPr>
        <w:widowControl w:val="0"/>
        <w:spacing w:before="60" w:after="60" w:line="312" w:lineRule="auto"/>
        <w:ind w:firstLine="72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 xml:space="preserve">1. Văn bản này quy định về tiêu chuẩn đánh giá chất lượng giáo dục trường trung cấp chuyên nghiệp. </w:t>
      </w:r>
    </w:p>
    <w:p w:rsidR="003F670E" w:rsidRPr="003F670E" w:rsidRDefault="003F670E" w:rsidP="003F670E">
      <w:pPr>
        <w:widowControl w:val="0"/>
        <w:spacing w:before="60" w:after="60" w:line="312" w:lineRule="auto"/>
        <w:ind w:firstLine="72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2. Quy định này được áp dụng đối với các trường trung cấp chuyên nghiệp thuộc loại hình công lập và tư thục trong hệ thống giáo dục quốc dân.</w:t>
      </w:r>
    </w:p>
    <w:p w:rsidR="003F670E" w:rsidRPr="003F670E" w:rsidRDefault="003F670E" w:rsidP="003F670E">
      <w:pPr>
        <w:widowControl w:val="0"/>
        <w:spacing w:before="60" w:after="60" w:line="312" w:lineRule="auto"/>
        <w:ind w:firstLine="720"/>
        <w:jc w:val="both"/>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t>Điều 2. Chất lượng giáo dục và tiêu chuẩn đánh giá chất lượng giáo dục trường trung cấp chuyên nghiệp</w:t>
      </w:r>
    </w:p>
    <w:p w:rsidR="003F670E" w:rsidRPr="003F670E" w:rsidRDefault="003F670E" w:rsidP="003F670E">
      <w:pPr>
        <w:widowControl w:val="0"/>
        <w:spacing w:before="60" w:after="60" w:line="312" w:lineRule="auto"/>
        <w:ind w:firstLine="72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1. Chất lượng giáo dục trường trung cấp chuyên nghiệp là sự đáp ứng mục tiêu do nhà trường đề ra, đảm bảo các yêu cầu về mục tiêu giáo dục trung cấp chuyên nghiệp của Luật giáo dục, phù hợp với yêu cầu đào tạo nguồn nhân lực cho sự phát triển kinh tế - xã hội của địa phương và của ngành.</w:t>
      </w:r>
    </w:p>
    <w:p w:rsidR="003F670E" w:rsidRPr="003F670E" w:rsidRDefault="003F670E" w:rsidP="003F670E">
      <w:pPr>
        <w:widowControl w:val="0"/>
        <w:spacing w:before="60" w:after="60" w:line="312" w:lineRule="auto"/>
        <w:ind w:firstLine="72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2. Tiêu chuẩn đánh giá chất lượng giáo dục trường trung cấp chuyên nghiệp là mức độ yêu cầu và điều kiện mà trường trung cấp chuyên nghiệp phải đáp ứng để được công nhận đạt tiêu chuẩn chất lượng giáo dục.</w:t>
      </w:r>
    </w:p>
    <w:p w:rsidR="003F670E" w:rsidRPr="003F670E" w:rsidRDefault="003F670E" w:rsidP="003F670E">
      <w:pPr>
        <w:widowControl w:val="0"/>
        <w:spacing w:before="60" w:after="60" w:line="312" w:lineRule="auto"/>
        <w:ind w:firstLine="720"/>
        <w:jc w:val="both"/>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t>Điều 3. Mục đích ban hành tiêu chuẩn đánh giá chất lượng giáo dục trường trung cấp chuyên nghiệp</w:t>
      </w:r>
    </w:p>
    <w:p w:rsidR="003F670E" w:rsidRPr="003F670E" w:rsidRDefault="003F670E" w:rsidP="003F670E">
      <w:pPr>
        <w:widowControl w:val="0"/>
        <w:spacing w:before="60" w:after="60" w:line="312" w:lineRule="auto"/>
        <w:ind w:firstLine="72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Tiêu chuẩn đánh giá chất lượng giáo dục trường trung cấp chuyên nghiệp được ban hành làm công cụ để trường trung cấp chuyên nghiệp tự đánh giá nhằm không ngừng nâng cao chất lượng đào tạo và để giải trình với các cơ quan chức năng, xã hội về thực trạng chất lượng đào tạo; để cơ quan chức năng đánh giá, công nhận hoặc không công nhận trường trung cấp chuyên nghiệp đạt tiêu chuẩn chất lượng giáo dục; để người học có cơ sở lựa chọn trường và nhà tuyển dụng lao động tuyển chọn nhân lực.</w:t>
      </w:r>
    </w:p>
    <w:p w:rsidR="003F670E" w:rsidRPr="003F670E" w:rsidRDefault="003F670E" w:rsidP="003F670E">
      <w:pPr>
        <w:widowControl w:val="0"/>
        <w:spacing w:after="0" w:line="312" w:lineRule="auto"/>
        <w:jc w:val="center"/>
        <w:rPr>
          <w:rFonts w:ascii="Times New Roman" w:hAnsi="Times New Roman" w:cs="Times New Roman"/>
          <w:b/>
          <w:bCs/>
          <w:sz w:val="28"/>
          <w:szCs w:val="28"/>
          <w:lang w:val="pt-BR"/>
        </w:rPr>
      </w:pPr>
      <w:r w:rsidRPr="003F670E">
        <w:rPr>
          <w:rFonts w:ascii="Times New Roman" w:hAnsi="Times New Roman" w:cs="Times New Roman"/>
          <w:noProof/>
        </w:rPr>
        <w:pict>
          <v:rect id="_x0000_s1031" style="position:absolute;left:0;text-align:left;margin-left:456.5pt;margin-top:26.6pt;width:13.15pt;height:10.65pt;z-index:251664384" stroked="f"/>
        </w:pict>
      </w:r>
    </w:p>
    <w:p w:rsidR="003F670E" w:rsidRPr="003F670E" w:rsidRDefault="003F670E" w:rsidP="003F670E">
      <w:pPr>
        <w:widowControl w:val="0"/>
        <w:spacing w:after="0" w:line="312" w:lineRule="auto"/>
        <w:jc w:val="center"/>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t>Chương II</w:t>
      </w:r>
    </w:p>
    <w:p w:rsidR="003F670E" w:rsidRPr="003F670E" w:rsidRDefault="003F670E" w:rsidP="003F670E">
      <w:pPr>
        <w:widowControl w:val="0"/>
        <w:spacing w:after="0" w:line="312" w:lineRule="auto"/>
        <w:jc w:val="center"/>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lastRenderedPageBreak/>
        <w:t xml:space="preserve">TIÊU CHUẨN ĐÁNH GIÁ CHẤT LƯỢNG </w:t>
      </w:r>
    </w:p>
    <w:p w:rsidR="003F670E" w:rsidRPr="003F670E" w:rsidRDefault="003F670E" w:rsidP="003F670E">
      <w:pPr>
        <w:widowControl w:val="0"/>
        <w:spacing w:after="0" w:line="312" w:lineRule="auto"/>
        <w:jc w:val="center"/>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t>TRƯỜNG TRUNG CẤP CHUYÊN NGHIỆP</w:t>
      </w:r>
    </w:p>
    <w:p w:rsidR="003F670E" w:rsidRPr="003F670E" w:rsidRDefault="003F670E" w:rsidP="003F670E">
      <w:pPr>
        <w:widowControl w:val="0"/>
        <w:spacing w:before="60" w:after="60" w:line="312" w:lineRule="auto"/>
        <w:ind w:firstLine="839"/>
        <w:jc w:val="both"/>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t>Điều 4. Tiêu chuẩn 1: Mục tiêu của trường trung cấp chuyên nghiệp</w:t>
      </w:r>
    </w:p>
    <w:p w:rsidR="003F670E" w:rsidRPr="003F670E" w:rsidRDefault="003F670E" w:rsidP="003F670E">
      <w:pPr>
        <w:widowControl w:val="0"/>
        <w:spacing w:before="60" w:after="60" w:line="312" w:lineRule="auto"/>
        <w:ind w:firstLine="72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1. Mục tiêu của trường trung cấp chuyên nghiệp được xác định rõ ràng, cụ thể, được công bố công khai, phù hợp với mục tiêu đào tạo trình độ trung cấp chuyên nghiệp quy định tại Luật giáo dục phù hợp với chức năng và nhiệm vụ của nhà trường; đáp ứng yêu cầu về nguồn nhân lực của địa phương, của ngành, phù hợp với nhu cầu của thị trường lao động.</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2. Mục tiêu của trường trung cấp chuyên nghiệp là căn cứ cho việc triển khai và đánh giá các hoạt động của nhà trường, được rà soát và điều chỉnh theo hướng nâng cao chất lượng đào tạo cho từng khoá học.</w:t>
      </w:r>
    </w:p>
    <w:p w:rsidR="003F670E" w:rsidRPr="003F670E" w:rsidRDefault="003F670E" w:rsidP="003F670E">
      <w:pPr>
        <w:widowControl w:val="0"/>
        <w:spacing w:before="60" w:after="60" w:line="312" w:lineRule="auto"/>
        <w:ind w:firstLine="840"/>
        <w:jc w:val="both"/>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t>Điều 5. Tiêu chuẩn 2: Tổ chức và quản lý</w:t>
      </w:r>
    </w:p>
    <w:p w:rsidR="003F670E" w:rsidRPr="003F670E" w:rsidRDefault="003F670E" w:rsidP="003F670E">
      <w:pPr>
        <w:widowControl w:val="0"/>
        <w:spacing w:before="60" w:after="60" w:line="312" w:lineRule="auto"/>
        <w:ind w:firstLine="720"/>
        <w:jc w:val="both"/>
        <w:rPr>
          <w:rFonts w:ascii="Times New Roman" w:hAnsi="Times New Roman" w:cs="Times New Roman"/>
          <w:sz w:val="28"/>
          <w:szCs w:val="28"/>
          <w:lang w:val="vi-VN"/>
        </w:rPr>
      </w:pPr>
      <w:r w:rsidRPr="003F670E">
        <w:rPr>
          <w:rFonts w:ascii="Times New Roman" w:hAnsi="Times New Roman" w:cs="Times New Roman"/>
          <w:bCs/>
          <w:sz w:val="28"/>
          <w:szCs w:val="28"/>
          <w:lang w:val="vi-VN"/>
        </w:rPr>
        <w:t xml:space="preserve">1. </w:t>
      </w:r>
      <w:r w:rsidRPr="003F670E">
        <w:rPr>
          <w:rFonts w:ascii="Times New Roman" w:hAnsi="Times New Roman" w:cs="Times New Roman"/>
          <w:sz w:val="28"/>
          <w:szCs w:val="28"/>
          <w:lang w:val="vi-VN"/>
        </w:rPr>
        <w:t xml:space="preserve">Cơ cấu tổ chức của trường </w:t>
      </w:r>
      <w:r w:rsidRPr="003F670E">
        <w:rPr>
          <w:rFonts w:ascii="Times New Roman" w:hAnsi="Times New Roman" w:cs="Times New Roman"/>
          <w:sz w:val="28"/>
          <w:szCs w:val="28"/>
          <w:lang w:val="pt-BR"/>
        </w:rPr>
        <w:t>trung cấp chuyên nghiệp</w:t>
      </w:r>
      <w:r w:rsidRPr="003F670E">
        <w:rPr>
          <w:rFonts w:ascii="Times New Roman" w:hAnsi="Times New Roman" w:cs="Times New Roman"/>
          <w:sz w:val="28"/>
          <w:szCs w:val="28"/>
          <w:lang w:val="vi-VN"/>
        </w:rPr>
        <w:t xml:space="preserve"> được thực hiện theo quy định của Điều lệ trường </w:t>
      </w:r>
      <w:r w:rsidRPr="003F670E">
        <w:rPr>
          <w:rFonts w:ascii="Times New Roman" w:hAnsi="Times New Roman" w:cs="Times New Roman"/>
          <w:sz w:val="28"/>
          <w:szCs w:val="28"/>
          <w:lang w:val="pt-BR"/>
        </w:rPr>
        <w:t>trung cấp chuyên nghiệp</w:t>
      </w:r>
      <w:r w:rsidRPr="003F670E">
        <w:rPr>
          <w:rFonts w:ascii="Times New Roman" w:hAnsi="Times New Roman" w:cs="Times New Roman"/>
          <w:sz w:val="28"/>
          <w:szCs w:val="28"/>
          <w:lang w:val="vi-VN"/>
        </w:rPr>
        <w:t xml:space="preserve"> và được cụ thể hoá trong quy chế về tổ chức và hoạt động của nhà trường.</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2. Có hệ thống văn bản quy định để tổ chức, quản lý một cách có hiệu quả các hoạt động của nhà trường.</w:t>
      </w:r>
    </w:p>
    <w:p w:rsidR="003F670E" w:rsidRPr="003F670E" w:rsidRDefault="003F670E" w:rsidP="003F670E">
      <w:pPr>
        <w:widowControl w:val="0"/>
        <w:spacing w:before="60" w:after="60" w:line="312" w:lineRule="auto"/>
        <w:ind w:firstLine="839"/>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3. Tổ chức Đảng và các tổ chức đoàn thể trong trường trung cấp chuyên nghiệp hoạt động theo quy định của pháp luật; hằng năm được đánh giá tốt, có vai trò tích cực trong hoạt động của nhà trường; công tác kết nạp đảng viên mới, đoàn viên mới trong đội ngũ cán bộ, giáo viên, nhân viên và người học được chú trọng.</w:t>
      </w:r>
    </w:p>
    <w:p w:rsidR="003F670E" w:rsidRPr="003F670E" w:rsidRDefault="003F670E" w:rsidP="003F670E">
      <w:pPr>
        <w:widowControl w:val="0"/>
        <w:spacing w:before="60" w:after="60" w:line="312" w:lineRule="auto"/>
        <w:ind w:firstLine="840"/>
        <w:jc w:val="both"/>
        <w:rPr>
          <w:rFonts w:ascii="Times New Roman" w:hAnsi="Times New Roman" w:cs="Times New Roman"/>
          <w:spacing w:val="-4"/>
          <w:sz w:val="28"/>
          <w:szCs w:val="28"/>
          <w:lang w:val="pt-BR"/>
        </w:rPr>
      </w:pPr>
      <w:r w:rsidRPr="003F670E">
        <w:rPr>
          <w:rFonts w:ascii="Times New Roman" w:hAnsi="Times New Roman" w:cs="Times New Roman"/>
          <w:sz w:val="28"/>
          <w:szCs w:val="28"/>
          <w:lang w:val="pt-BR"/>
        </w:rPr>
        <w:t>4.</w:t>
      </w:r>
      <w:r w:rsidRPr="003F670E">
        <w:rPr>
          <w:rStyle w:val="FootnoteReference"/>
          <w:rFonts w:ascii="Times New Roman" w:hAnsi="Times New Roman"/>
          <w:sz w:val="28"/>
          <w:szCs w:val="28"/>
          <w:lang w:val="pt-BR"/>
        </w:rPr>
        <w:footnoteReference w:id="5"/>
      </w:r>
      <w:r w:rsidRPr="003F670E">
        <w:rPr>
          <w:rFonts w:ascii="Times New Roman" w:hAnsi="Times New Roman" w:cs="Times New Roman"/>
          <w:sz w:val="28"/>
          <w:szCs w:val="28"/>
          <w:lang w:val="pt-BR"/>
        </w:rPr>
        <w:t xml:space="preserve"> </w:t>
      </w:r>
      <w:r w:rsidRPr="003F670E">
        <w:rPr>
          <w:rFonts w:ascii="Times New Roman" w:hAnsi="Times New Roman" w:cs="Times New Roman"/>
          <w:spacing w:val="-4"/>
          <w:sz w:val="28"/>
          <w:szCs w:val="28"/>
          <w:lang w:val="vi-VN"/>
        </w:rPr>
        <w:t>Xây dựng và thực hiện các quy định về tiêu chuẩn chất lượng đào tạo đối với mỗi ngành đào tạo theo kế hoạch đã đề ra của nhà trường; định kỳ rà soát, đánh giá, điều chỉnh theo hướng đảm bảo và nâng cao chất lượng cho từng khoá học</w:t>
      </w:r>
      <w:r w:rsidRPr="003F670E">
        <w:rPr>
          <w:rFonts w:ascii="Times New Roman" w:hAnsi="Times New Roman" w:cs="Times New Roman"/>
          <w:spacing w:val="-4"/>
          <w:sz w:val="28"/>
          <w:szCs w:val="28"/>
          <w:lang w:val="pt-BR"/>
        </w:rPr>
        <w:t>.</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 xml:space="preserve">5. Công tác kiểm tra và đánh giá các hoạt động của nhà trường được định </w:t>
      </w:r>
      <w:r w:rsidRPr="003F670E">
        <w:rPr>
          <w:rFonts w:ascii="Times New Roman" w:hAnsi="Times New Roman" w:cs="Times New Roman"/>
          <w:sz w:val="28"/>
          <w:szCs w:val="28"/>
          <w:lang w:val="pt-BR"/>
        </w:rPr>
        <w:lastRenderedPageBreak/>
        <w:t>kỳ cải tiến;</w:t>
      </w:r>
      <w:r w:rsidRPr="003F670E">
        <w:rPr>
          <w:rFonts w:ascii="Times New Roman" w:hAnsi="Times New Roman" w:cs="Times New Roman"/>
          <w:b/>
          <w:bCs/>
          <w:sz w:val="28"/>
          <w:szCs w:val="28"/>
          <w:lang w:val="pt-BR"/>
        </w:rPr>
        <w:t xml:space="preserve"> </w:t>
      </w:r>
      <w:r w:rsidRPr="003F670E">
        <w:rPr>
          <w:rFonts w:ascii="Times New Roman" w:hAnsi="Times New Roman" w:cs="Times New Roman"/>
          <w:sz w:val="28"/>
          <w:szCs w:val="28"/>
          <w:lang w:val="pt-BR"/>
        </w:rPr>
        <w:t>kết quả kiểm tra và đánh giá được sử dụng vào quá trình nâng cao chất lượng đào tạo của trường.</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6. Có biện pháp bảo vệ tài sản; đảm bảo an toàn về thân thể cho cán bộ, giáo viên, nhân viên và người học; đảm bảo môi trường giáo dục lành mạnh; có hệ thống y tế học đường hoạt động hiệu quả.</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7. Thực hiện quy chế dân chủ, tạo điều kiện để giáo viên, nhân viên được tham gia đóng góp ý kiến về các chủ trương, kế hoạch của trường; giải quyết kịp thời các khiếu nại, tố cáo và thực hiện đầy đủ các chế độ bảo hiểm theo quy định của pháp luật.</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8. Thực hiện đầy đủ chế độ báo cáo định kỳ với cơ quan chủ quản và các cơ quan quản lý về các hoạt động của trường, lưu trữ đầy đủ các báo cáo.</w:t>
      </w:r>
    </w:p>
    <w:p w:rsidR="003F670E" w:rsidRPr="003F670E" w:rsidRDefault="003F670E" w:rsidP="003F670E">
      <w:pPr>
        <w:widowControl w:val="0"/>
        <w:spacing w:before="60" w:after="60" w:line="312" w:lineRule="auto"/>
        <w:ind w:firstLine="840"/>
        <w:jc w:val="both"/>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t>Điều 6. Tiêu chuẩn 3: Chương trình đào tạo</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1. Chương trình đào tạo trường trung cấp chuyên nghiệp được xây dựng trên cơ sở chương trình khung về đào tạo trung cấp chuyên nghiệp do Bộ trưởng Bộ Giáo dục và Đào tạo phối hợp với Bộ trưởng, Thủ trưởng các cơ quan ngang Bộ có liên quan quy định; bảo đảm tính hệ thống, thể hiện mục tiêu đào tạo, đáp ứng nhu cầu nhân lực của thị trường lao động.</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2. Chương trình đào tạo trường trung cấp chuyên nghiệp được xây dựng theo hướng cập nhật những thành tựu khoa học công nghệ tiên tiến liên quan đến ngành nghề đào tạo; chú trọng tính liên thông giữa các trình độ đào tạo và các chương trình đào tạo khác.</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3. Chương trình đào tạo trường trung cấp chuyên nghiệp được xây dựng với sự tham gia của cán bộ, giáo viên trong trường, các chuyên gia trong lĩnh vực ngành nghề đào tạo, trong các cơ sở sản xuất, kinh doanh và dịch vụ theo quy định.</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4. Giáo trình và tài liệu giảng dạy theo chuyên ngành được biên soạn, thẩm định, phê duyệt theo quy định; đáp ứng yêu cầu đổi mới về nội dung, phương pháp dạy học; được định kỳ rà soát, chỉnh lý.</w:t>
      </w:r>
    </w:p>
    <w:p w:rsidR="003F670E" w:rsidRPr="003F670E" w:rsidRDefault="003F670E" w:rsidP="003F670E">
      <w:pPr>
        <w:widowControl w:val="0"/>
        <w:spacing w:before="60" w:after="60" w:line="312" w:lineRule="auto"/>
        <w:ind w:firstLine="840"/>
        <w:jc w:val="both"/>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t xml:space="preserve"> Điều 7. Tiêu chuẩn 4: Hoạt động đào tạo</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1. Việc tuyển sinh của nhà trường được thực hiện theo Quy chế tuyển sinh của Bộ Giáo dục và Đào tạo; đảm bảo khách quan, công bằng, mọi đối tượng đủ điều kiện đều có cơ hội được dự tuyển.</w:t>
      </w:r>
    </w:p>
    <w:p w:rsidR="003F670E" w:rsidRPr="003F670E" w:rsidRDefault="003F670E" w:rsidP="003F670E">
      <w:pPr>
        <w:widowControl w:val="0"/>
        <w:spacing w:before="60" w:after="60" w:line="312" w:lineRule="auto"/>
        <w:ind w:firstLine="840"/>
        <w:jc w:val="both"/>
        <w:rPr>
          <w:rFonts w:ascii="Times New Roman" w:hAnsi="Times New Roman" w:cs="Times New Roman"/>
          <w:b/>
          <w:bCs/>
          <w:sz w:val="28"/>
          <w:szCs w:val="28"/>
          <w:lang w:val="pt-BR"/>
        </w:rPr>
      </w:pPr>
      <w:r w:rsidRPr="003F670E">
        <w:rPr>
          <w:rFonts w:ascii="Times New Roman" w:hAnsi="Times New Roman" w:cs="Times New Roman"/>
          <w:sz w:val="28"/>
          <w:szCs w:val="28"/>
          <w:lang w:val="pt-BR"/>
        </w:rPr>
        <w:lastRenderedPageBreak/>
        <w:t xml:space="preserve">2. Tổ chức đào tạo theo mục tiêu, nội dung chương trình đã được phê duyệt; định kỳ rà soát, đánh giá mức độ phù hợp giữa các hoạt động đào tạo với mục tiêu, nội dung chương trình đã được duyệt và điều chỉnh cho phù hợp. </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3. Kế hoạch giảng dạy môn học thể hiện chi tiết mục tiêu, nội dung, thời gian, điều kiện, phương thức thực hiện và được điều chỉnh phù hợp với nhiệm vụ của nhà trường.</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4. Có kế hoạch thực hiện đổi mới phương pháp dạy học nhằm phát triển năng lực tự học và tinh thần hợp tác của người học; định kỳ tổng kết, đánh giá và phổ biến kinh nghiệm đổi mới phương pháp dạy học.</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5. Đổi mới phương pháp và quy trình kiểm tra, đánh giá kết quả học tập của người học, đảm bảo nghiêm túc, khách quan, chính xác, công bằng, phù hợp với hình thức đào tạo và đặc thù môn học; kết quả kiểm tra, đánh giá được thông báo kịp thời, công khai đến người học; định kỳ thu thập ý kiến phản hồi từ người dạy và người học để tiếp tục cải tiến công tác kiểm tra đánh giá.</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6. Tổ chức kiểm tra, thi, thi tốt nghiệp, xét công nhận tốt nghiệp và cấp bằng tốt nghiệp theo quy định của Bộ Giáo dục và Đào tạo; có hệ thống lưu trữ kết quả học tập, rèn luyện của người học và báo cáo định kỳ cho cơ quan quản lý trực tiếp.</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7. Tổ chức các hoạt động ngoại khoá có tác động thiết thực giúp người học hình thành các kỹ năng giao tiếp, lòng yêu nghề và gắn bó với thực tiễn liên quan đến lĩnh vực được đào tạo.</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8. Tổ chức thực nghiệm, thực hành, lao động sản xuất theo ngành nghề đào tạo đáp ứng yêu cầu của thực tiễn sản xuất, kinh doanh và dịch vụ; sản phẩm của việc triển khai thực nghiệm, thực hành và lao động, sản xuất bù đắp được một phần kinh phí chi cho hoạt động đó.</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9. Đa dạng hoá các phương thức tổ chức đào tạo để đáp ứng nhu cầu học tập của người học; có sự liên kết với các cơ sở sản xuất, kinh doanh, dịch vụ trong việc thực hiện đào tạo và hỗ trợ tìm việc làm cho người học sau khi tốt nghiệp.</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 xml:space="preserve">10. </w:t>
      </w:r>
      <w:r w:rsidRPr="003F670E">
        <w:rPr>
          <w:rFonts w:ascii="Times New Roman" w:hAnsi="Times New Roman" w:cs="Times New Roman"/>
          <w:sz w:val="28"/>
          <w:szCs w:val="28"/>
          <w:lang w:val="vi-VN"/>
        </w:rPr>
        <w:t xml:space="preserve">Có cơ sở dữ liệu về hoạt động đào tạo của nhà trường, tình hình </w:t>
      </w:r>
      <w:r w:rsidRPr="003F670E">
        <w:rPr>
          <w:rFonts w:ascii="Times New Roman" w:hAnsi="Times New Roman" w:cs="Times New Roman"/>
          <w:sz w:val="28"/>
          <w:szCs w:val="28"/>
          <w:lang w:val="pt-BR"/>
        </w:rPr>
        <w:t>người học</w:t>
      </w:r>
      <w:r w:rsidRPr="003F670E">
        <w:rPr>
          <w:rFonts w:ascii="Times New Roman" w:hAnsi="Times New Roman" w:cs="Times New Roman"/>
          <w:sz w:val="28"/>
          <w:szCs w:val="28"/>
          <w:lang w:val="vi-VN"/>
        </w:rPr>
        <w:t xml:space="preserve"> tốt nghiệp, tình hình việc làm và thu nhập sau khi tốt nghiệp.</w:t>
      </w:r>
    </w:p>
    <w:p w:rsidR="003F670E" w:rsidRPr="003F670E" w:rsidRDefault="003F670E" w:rsidP="003F670E">
      <w:pPr>
        <w:widowControl w:val="0"/>
        <w:spacing w:before="60" w:after="60" w:line="312" w:lineRule="auto"/>
        <w:ind w:firstLine="840"/>
        <w:jc w:val="both"/>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t>Điều 8. Tiêu chuẩn 5: Đội ngũ cán bộ quản lý, giáo viên và nhân viên</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lastRenderedPageBreak/>
        <w:t>1. Hiệu trưởng, Phó Hiệu trưởng đáp ứng tiêu chuẩn theo quy định của Điều lệ trường trung cấp chuyên nghiệp, có phẩm chất tốt, có năng lực chuyên môn và quản lý, được tập thể cán bộ, giáo viên, nhân viên nhà trường tín nhiệm và thực hiện đầy đủ các nhiệm vụ được giao.</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2.</w:t>
      </w:r>
      <w:r w:rsidRPr="003F670E">
        <w:rPr>
          <w:rStyle w:val="FootnoteReference"/>
          <w:rFonts w:ascii="Times New Roman" w:hAnsi="Times New Roman"/>
          <w:sz w:val="28"/>
          <w:szCs w:val="28"/>
          <w:lang w:val="pt-BR"/>
        </w:rPr>
        <w:footnoteReference w:id="6"/>
      </w:r>
      <w:r w:rsidRPr="003F670E">
        <w:rPr>
          <w:rFonts w:ascii="Times New Roman" w:hAnsi="Times New Roman" w:cs="Times New Roman"/>
          <w:sz w:val="28"/>
          <w:szCs w:val="28"/>
          <w:lang w:val="pt-BR"/>
        </w:rPr>
        <w:t xml:space="preserve"> </w:t>
      </w:r>
      <w:r w:rsidRPr="003F670E">
        <w:rPr>
          <w:rFonts w:ascii="Times New Roman" w:hAnsi="Times New Roman" w:cs="Times New Roman"/>
          <w:sz w:val="28"/>
          <w:szCs w:val="28"/>
          <w:lang w:val="vi-VN"/>
        </w:rPr>
        <w:t>Có đủ số lượng giáo viên, đảm bảo cơ cấu ngành nghề; đảm bảo trình độ chuyên môn; giáo viên trung cấp chuyên nghiệp có trình độ chuẩn được đào tạo về chuyên môn và nghiệp vụ sư phạm theo quy định, có trình độ ngoại ngữ và trình độ tin học tương ứng với nhiệm vụ được giao</w:t>
      </w:r>
      <w:r w:rsidRPr="003F670E">
        <w:rPr>
          <w:rFonts w:ascii="Times New Roman" w:hAnsi="Times New Roman" w:cs="Times New Roman"/>
          <w:sz w:val="28"/>
          <w:szCs w:val="28"/>
          <w:lang w:val="pt-BR"/>
        </w:rPr>
        <w:t>.</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3. Việc phân công giảng dạy phù hợp với trình độ chuyên môn, nghiệp vụ của giáo viên và các hình thức đào tạo của nhà trường.</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4. Có kế hoạch và thực hiện tốt kế hoạch tuyển dụng, bồi dưỡng, phát triển đội ngũ giáo viên, đáp ứng mục tiêu đào tạo; có chính sách và biện pháp tạo điều kiện cho đội ngũ cán bộ, giáo viên tham gia các hoạt động bồi dưỡng chuyên môn, nghiệp vụ.</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5.</w:t>
      </w:r>
      <w:r w:rsidRPr="003F670E">
        <w:rPr>
          <w:rStyle w:val="FootnoteReference"/>
          <w:rFonts w:ascii="Times New Roman" w:hAnsi="Times New Roman"/>
          <w:sz w:val="28"/>
          <w:szCs w:val="28"/>
          <w:lang w:val="pt-BR"/>
        </w:rPr>
        <w:footnoteReference w:id="7"/>
      </w:r>
      <w:r w:rsidRPr="003F670E">
        <w:rPr>
          <w:rFonts w:ascii="Times New Roman" w:hAnsi="Times New Roman" w:cs="Times New Roman"/>
          <w:sz w:val="28"/>
          <w:szCs w:val="28"/>
          <w:lang w:val="pt-BR"/>
        </w:rPr>
        <w:t xml:space="preserve"> </w:t>
      </w:r>
      <w:r w:rsidRPr="003F670E">
        <w:rPr>
          <w:rFonts w:ascii="Times New Roman" w:hAnsi="Times New Roman" w:cs="Times New Roman"/>
          <w:sz w:val="28"/>
          <w:szCs w:val="28"/>
          <w:lang w:val="vi-VN" w:bidi="th-TH"/>
        </w:rPr>
        <w:t>Hằng năm, nhà trường có tổ chức hội thi giáo viên dạy giỏi cấp trường; có giáo viên tham gia và đạt giải trong hội thi giáo viên dạy giỏi cấp tỉnh hoặc cấp ngành trở lên trong 05 năm gần đây</w:t>
      </w:r>
      <w:r w:rsidRPr="003F670E">
        <w:rPr>
          <w:rFonts w:ascii="Times New Roman" w:hAnsi="Times New Roman" w:cs="Times New Roman"/>
          <w:sz w:val="28"/>
          <w:szCs w:val="28"/>
          <w:lang w:val="pt-BR" w:bidi="th-TH"/>
        </w:rPr>
        <w:t>.</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6. Có kế hoạch và phương pháp đánh giá chất lượng giảng dạy, chú trọng việc triển khai đổi mới phương pháp giảng dạy của giáo viên, sử dụng kết quả đánh giá chất lượng giảng dạy để thực hiện các chính sách cho giáo viên.</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lastRenderedPageBreak/>
        <w:t>7. Đội ngũ nhân viên đủ số lượng, có năng lực chuyên môn nghiệp vụ và được định kỳ bồi dưỡng; có kế hoạch tuyển dụng mới để thay thế, bảo đảm yêu cầu của các lĩnh vực công tác.</w:t>
      </w:r>
    </w:p>
    <w:p w:rsidR="003F670E" w:rsidRPr="003F670E" w:rsidRDefault="003F670E" w:rsidP="003F670E">
      <w:pPr>
        <w:widowControl w:val="0"/>
        <w:spacing w:before="60" w:after="60" w:line="312" w:lineRule="auto"/>
        <w:ind w:firstLine="839"/>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8. Thực hiện nghiêm túc việc khen thưởng và kỷ luật; chú trọng việc chăm lo cải thiện đời sống vật chất, tinh thần cho cán bộ, giáo viên, nhân viên.</w:t>
      </w:r>
    </w:p>
    <w:p w:rsidR="003F670E" w:rsidRPr="003F670E" w:rsidRDefault="003F670E" w:rsidP="003F670E">
      <w:pPr>
        <w:widowControl w:val="0"/>
        <w:tabs>
          <w:tab w:val="left" w:pos="567"/>
        </w:tabs>
        <w:spacing w:before="60" w:after="60" w:line="312" w:lineRule="auto"/>
        <w:ind w:firstLine="720"/>
        <w:jc w:val="both"/>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t>Điều 9. Tiêu chuẩn 6: Người học</w:t>
      </w:r>
    </w:p>
    <w:p w:rsidR="003F670E" w:rsidRPr="003F670E" w:rsidRDefault="003F670E" w:rsidP="003F670E">
      <w:pPr>
        <w:widowControl w:val="0"/>
        <w:tabs>
          <w:tab w:val="left" w:pos="567"/>
        </w:tabs>
        <w:spacing w:before="60" w:after="60" w:line="312" w:lineRule="auto"/>
        <w:ind w:firstLine="72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1. Người học được phổ biến đầy đủ về mục tiêu đào tạo, chương trình đào tạo, các yêu cầu kiểm tra đánh giá, điều kiện tốt nghiệp, nội quy, quy định của nhà trường ngay từ khi nhập học.</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2. Người học được đảm bảo các chế độ chính sách xã hội và được chăm sóc sức khoẻ định kỳ, được đảm bảo an toàn trong trường học.</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3. Người học được phổ biến các quy định của luật pháp, chính sách, chủ trương, đường lối của Đảng và Nhà nước; được cung cấp sách báo, tài liệu phục vụ công tác giáo dục chính trị, tư tưởng; định kỳ được nghe các buổi nói chuyện, sinh hoạt ngoại khoá để nâng cao nhận thức chính trị.</w:t>
      </w:r>
    </w:p>
    <w:p w:rsidR="003F670E" w:rsidRPr="003F670E" w:rsidRDefault="003F670E" w:rsidP="003F670E">
      <w:pPr>
        <w:widowControl w:val="0"/>
        <w:spacing w:before="60" w:after="60" w:line="312" w:lineRule="auto"/>
        <w:ind w:firstLine="840"/>
        <w:jc w:val="both"/>
        <w:rPr>
          <w:rFonts w:ascii="Times New Roman" w:hAnsi="Times New Roman" w:cs="Times New Roman"/>
          <w:spacing w:val="-2"/>
          <w:sz w:val="28"/>
          <w:szCs w:val="28"/>
          <w:lang w:val="pt-BR"/>
        </w:rPr>
      </w:pPr>
      <w:r w:rsidRPr="003F670E">
        <w:rPr>
          <w:rFonts w:ascii="Times New Roman" w:hAnsi="Times New Roman" w:cs="Times New Roman"/>
          <w:sz w:val="28"/>
          <w:szCs w:val="28"/>
          <w:lang w:val="pt-BR"/>
        </w:rPr>
        <w:t xml:space="preserve">4. Thực hiện nghiêm túc, kịp thời các hình thức khen thưởng và kỷ luật đối </w:t>
      </w:r>
      <w:r w:rsidRPr="003F670E">
        <w:rPr>
          <w:rFonts w:ascii="Times New Roman" w:hAnsi="Times New Roman" w:cs="Times New Roman"/>
          <w:spacing w:val="-2"/>
          <w:sz w:val="28"/>
          <w:szCs w:val="28"/>
          <w:lang w:val="pt-BR"/>
        </w:rPr>
        <w:t>với người học; các hình thức khen thưởng và kỷ luật có tác dụng giáo dục người học.</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 xml:space="preserve">5. Người học được cung ứng các dịch vụ phục vụ sinh hoạt, hoạt động văn hoá, thể thao, vui chơi và giải trí, dịch vụ tư vấn, hỗ trợ tìm hiểu về nghề nghiệp và tìm kiếm việc làm. </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6. Có các hoạt động hỗ trợ hiệu quả nhằm tăng tỷ lệ người tốt nghiệp có việc làm phù hợp với ngành nghề đào tạo.</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7. Người học được tham gia đánh giá chất lượng giảng dạy của giảng viên khi kết thúc môn học, được tham gia đánh giá chất lượng đào tạo của nhà trường trước khi tốt nghiệp.</w:t>
      </w:r>
    </w:p>
    <w:p w:rsidR="003F670E" w:rsidRPr="003F670E" w:rsidRDefault="003F670E" w:rsidP="003F670E">
      <w:pPr>
        <w:widowControl w:val="0"/>
        <w:spacing w:before="60" w:after="60" w:line="312" w:lineRule="auto"/>
        <w:ind w:firstLine="840"/>
        <w:jc w:val="both"/>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t>Điều 10. Tiêu chuẩn 7: Nghiên cứu khoa học và hợp tác quốc tế</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1. Hàng năm giáo viên của trường có các bài báo, công trình nghiên cứu đăng trên các báo, tạp chí, tập san khoa học; biên soạn được giáo trình, đề cương bài giảng; 50% giáo viên có sáng kiến kinh nghiệm phục vụ cho giảng dạy và học tập.</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lastRenderedPageBreak/>
        <w:t>2. Nhà trường hỗ trợ và tạo điều kiện cho cán bộ, giáo viên nghiên cứu khoa học, ứng dụng các kết quả nghiên cứu vào việc nâng cao chất lượng dạy học, quản lý trong nhà trường và thực tiễn sản xuất, kinh doanh.</w:t>
      </w:r>
    </w:p>
    <w:p w:rsidR="003F670E" w:rsidRPr="003F670E" w:rsidRDefault="003F670E" w:rsidP="003F670E">
      <w:pPr>
        <w:widowControl w:val="0"/>
        <w:spacing w:before="60" w:after="60" w:line="312" w:lineRule="auto"/>
        <w:ind w:firstLine="839"/>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3. Tham gia có hiệu quả các dự án nghiên cứu và chuyển giao công nghệ do các tổ chức trong và ngoài nước triển khai, góp phần tích cực vào sự phát triển kinh tế, xã hội của địa phương; kết quả của các hoạt động quan hệ, hợp tác quốc tế góp phần phát triển nguồn lực về tài chính, cơ sở vật chất và trang thiết bị cho nhà trường.</w:t>
      </w:r>
    </w:p>
    <w:p w:rsidR="003F670E" w:rsidRPr="003F670E" w:rsidRDefault="003F670E" w:rsidP="003F670E">
      <w:pPr>
        <w:widowControl w:val="0"/>
        <w:spacing w:before="60" w:after="60" w:line="312" w:lineRule="auto"/>
        <w:ind w:firstLine="840"/>
        <w:jc w:val="both"/>
        <w:rPr>
          <w:rFonts w:ascii="Times New Roman" w:hAnsi="Times New Roman" w:cs="Times New Roman"/>
          <w:b/>
          <w:sz w:val="28"/>
          <w:szCs w:val="28"/>
          <w:lang w:val="pt-BR"/>
        </w:rPr>
      </w:pPr>
      <w:r w:rsidRPr="003F670E">
        <w:rPr>
          <w:rFonts w:ascii="Times New Roman" w:hAnsi="Times New Roman" w:cs="Times New Roman"/>
          <w:b/>
          <w:sz w:val="28"/>
          <w:szCs w:val="28"/>
          <w:lang w:val="pt-BR"/>
        </w:rPr>
        <w:t xml:space="preserve">Điều 11. Tiêu chuẩn </w:t>
      </w:r>
      <w:r w:rsidRPr="003F670E">
        <w:rPr>
          <w:rFonts w:ascii="Times New Roman" w:hAnsi="Times New Roman" w:cs="Times New Roman"/>
          <w:b/>
          <w:bCs/>
          <w:sz w:val="28"/>
          <w:szCs w:val="28"/>
          <w:lang w:val="pt-BR"/>
        </w:rPr>
        <w:t>8</w:t>
      </w:r>
      <w:r w:rsidRPr="003F670E">
        <w:rPr>
          <w:rFonts w:ascii="Times New Roman" w:hAnsi="Times New Roman" w:cs="Times New Roman"/>
          <w:b/>
          <w:sz w:val="28"/>
          <w:szCs w:val="28"/>
          <w:lang w:val="pt-BR"/>
        </w:rPr>
        <w:t>: Thư viện, trang thiết bị học tập và cơ sở vật chất khác</w:t>
      </w:r>
    </w:p>
    <w:p w:rsidR="003F670E" w:rsidRPr="003F670E" w:rsidRDefault="003F670E" w:rsidP="003F670E">
      <w:pPr>
        <w:widowControl w:val="0"/>
        <w:spacing w:before="60" w:after="60" w:line="312" w:lineRule="auto"/>
        <w:ind w:firstLine="839"/>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 xml:space="preserve">1. Thư viện của trường có đủ tài liệu, sách báo, tạp chí để học tập và tham khảo theo yêu cầu của chương trình đào tạo, đáp ứng nhu cầu sử dụng của giáo viên, cán bộ, nhân viên và người học. </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2. Hệ thống phòng học, giảng đường có đủ chỗ ngồi cho người học, đáp ứng các yêu cầu về diện tích, ánh sáng, âm thanh; có phòng thí nghiệm, phòng học chuyên môn đáp ứng yêu cầu đào tạo.</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3. Khu thực hành, bao gồm các cơ sở phục vụ đào tạo bên trong và bên ngoài nhà trường, được quy hoạch riêng biệt; được xây dựng kiên cố, có đủ các điều kiện về điện, nước, ánh sáng; có diện tích phù hợp với quy mô đào tạo theo quy định; định kỳ được cải thiện, đầu tư mới.</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4. Đảm bảo đủ số lượng, chủng loại các trang thiết bị, dụng cụ, học liệu cần thiết để phục vụ thí nghiệm, thực hành, thực tập cho người học; đầu tư mua sắm các loại trang thiết bị mới và hiện đại, đảm bảo an toàn trong sử dụng và vận hành.</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5. Có phòng máy tính kết nối internet đáp ứng nhu cầu khai thác, ứng dụng công nghệ thông tin của cán bộ, giáo viên và người học; có biện pháp hỗ trợ người học tiếp cận với công nghệ thông tin.</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6. Có đủ các khối công trình và cơ sở phục vụ đào tạo, phòng làm việc cho Hiệu trưởng, Phó Hiệu trưởng, các phòng, các khoa, tổ bộ môn, tổ chức Đảng và các đoàn thể; các khối công trình được định kỳ đầu tư xây mới hoặc sửa chữa, nâng cấp, đáp ứng nhu cầu giảng dạy, học tập và làm việc.</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 xml:space="preserve">7. Ký túc xá đáp ứng ít nhất 60% nhu cầu nội trú của người học; các dịch </w:t>
      </w:r>
      <w:r w:rsidRPr="003F670E">
        <w:rPr>
          <w:rFonts w:ascii="Times New Roman" w:hAnsi="Times New Roman" w:cs="Times New Roman"/>
          <w:sz w:val="28"/>
          <w:szCs w:val="28"/>
          <w:lang w:val="pt-BR"/>
        </w:rPr>
        <w:lastRenderedPageBreak/>
        <w:t>vụ sinh hoạt phục vụ người học ngày càng được cải thiện về quy mô và chất lượng; có kế hoạch định kỳ nâng cấp, mở rộng quy mô và cải thiện chất lượng phục vụ.</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8. Có quy hoạch tổng thể về sử dụng và phát triển cơ sở vật chất phục vụ nhiệm vụ giảng dạy, nghiên cứu khoa học và các hoạt động khác của trường; định kỳ rà soát, đánh giá việc thực hiện quy hoạch tổng thể và có biện pháp điều chỉnh cần thiết.</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b/>
          <w:sz w:val="28"/>
          <w:szCs w:val="28"/>
          <w:lang w:val="pt-BR"/>
        </w:rPr>
        <w:t xml:space="preserve">Điều 12. Tiêu chuẩn </w:t>
      </w:r>
      <w:r w:rsidRPr="003F670E">
        <w:rPr>
          <w:rFonts w:ascii="Times New Roman" w:hAnsi="Times New Roman" w:cs="Times New Roman"/>
          <w:b/>
          <w:bCs/>
          <w:sz w:val="28"/>
          <w:szCs w:val="28"/>
          <w:lang w:val="pt-BR"/>
        </w:rPr>
        <w:t>9: Tài chính và quản lý tài chính</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1. Có đủ hệ thống văn bản quy định hiện hành về quản lý tài chính, có quy chế chi tiêu nội bộ; hằng năm lập dự toán, thực hiện quyết toán và báo cáo tài chính theo chế độ kế toán tài chính hiện hành.</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2. Có các nguồn lực tài chính ổn định, hợp pháp, đáp ứng các hoạt động của nhà trường; có nguồn thu từ các hoạt động đào tạo, sản xuất, kinh doanh, dịch vụ để hỗ trợ hoạt động giảng dạy, học tập, nghiên cứu khoa học và các hoạt động khác.</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3. Thực hiện công khai tài chính để cán bộ, giáo viên, công nhân viên biết và tham gia kiểm tra, giám sát.</w:t>
      </w:r>
    </w:p>
    <w:p w:rsidR="003F670E" w:rsidRPr="003F670E" w:rsidRDefault="003F670E" w:rsidP="003F670E">
      <w:pPr>
        <w:widowControl w:val="0"/>
        <w:spacing w:before="60" w:after="60" w:line="312" w:lineRule="auto"/>
        <w:ind w:firstLine="840"/>
        <w:jc w:val="both"/>
        <w:rPr>
          <w:rFonts w:ascii="Times New Roman" w:hAnsi="Times New Roman" w:cs="Times New Roman"/>
          <w:spacing w:val="-2"/>
          <w:sz w:val="28"/>
          <w:szCs w:val="28"/>
          <w:lang w:val="pt-BR"/>
        </w:rPr>
      </w:pPr>
      <w:r w:rsidRPr="003F670E">
        <w:rPr>
          <w:rFonts w:ascii="Times New Roman" w:hAnsi="Times New Roman" w:cs="Times New Roman"/>
          <w:sz w:val="28"/>
          <w:szCs w:val="28"/>
          <w:lang w:val="pt-BR"/>
        </w:rPr>
        <w:t>4</w:t>
      </w:r>
      <w:r w:rsidRPr="003F670E">
        <w:rPr>
          <w:rFonts w:ascii="Times New Roman" w:hAnsi="Times New Roman" w:cs="Times New Roman"/>
          <w:spacing w:val="-2"/>
          <w:sz w:val="28"/>
          <w:szCs w:val="28"/>
          <w:lang w:val="pt-BR"/>
        </w:rPr>
        <w:t>. Có giải pháp và kế hoạch tự chủ về tài chính. Hàng năm dành kinh phí để sửa chữa, nâng cấp hoặc xây mới; có biện pháp thu hút nguồn kinh phí từ các dự án trong nước, hợp tác quốc tế, viện trợ, vốn vay, quà tặng để đầu tư cơ sở vật chất, xây dựng nhà xưởng, cung cấp trang thiết bị kỹ thuật, dây chuyền công nghệ.</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lang w:val="pt-BR"/>
        </w:rPr>
      </w:pPr>
      <w:r w:rsidRPr="003F670E">
        <w:rPr>
          <w:rFonts w:ascii="Times New Roman" w:hAnsi="Times New Roman" w:cs="Times New Roman"/>
          <w:b/>
          <w:bCs/>
          <w:sz w:val="28"/>
          <w:szCs w:val="28"/>
          <w:lang w:val="pt-BR"/>
        </w:rPr>
        <w:t>Điều 13. Tiêu chuẩn 10: Quan hệ giữa nhà trường và xã hội</w:t>
      </w:r>
    </w:p>
    <w:p w:rsidR="003F670E" w:rsidRPr="003F670E" w:rsidRDefault="003F670E" w:rsidP="003F670E">
      <w:pPr>
        <w:widowControl w:val="0"/>
        <w:spacing w:before="60" w:after="60" w:line="312" w:lineRule="auto"/>
        <w:ind w:firstLine="72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1. Phối hợp có hiệu quả với các cơ quan, tổ chức, doanh nghiệp để hoàn thành kế hoạch tuyển sinh hàng năm của nhà trường.</w:t>
      </w:r>
    </w:p>
    <w:p w:rsidR="003F670E" w:rsidRPr="003F670E" w:rsidRDefault="003F670E" w:rsidP="003F670E">
      <w:pPr>
        <w:widowControl w:val="0"/>
        <w:spacing w:before="60" w:after="60" w:line="312" w:lineRule="auto"/>
        <w:ind w:firstLine="72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2. Thiết lập được mối quan hệ với các cơ sở văn hoá, nghệ thuật, thể dục thể thao, thông tin đại chúng ở địa phương; phát hiện, bồi dưỡng những cá nhân có năng khiếu và tạo điều kiện về cơ sở vật chất, tài chính phục vụ hoạt động văn hoá, văn nghệ, thể dục thể thao cho người học.</w:t>
      </w:r>
    </w:p>
    <w:p w:rsidR="003F670E" w:rsidRPr="003F670E" w:rsidRDefault="003F670E" w:rsidP="003F670E">
      <w:pPr>
        <w:widowControl w:val="0"/>
        <w:spacing w:before="60" w:after="60" w:line="312" w:lineRule="auto"/>
        <w:ind w:firstLine="720"/>
        <w:jc w:val="both"/>
        <w:rPr>
          <w:rFonts w:ascii="Times New Roman" w:hAnsi="Times New Roman" w:cs="Times New Roman"/>
          <w:sz w:val="28"/>
          <w:szCs w:val="28"/>
          <w:lang w:val="pt-BR"/>
        </w:rPr>
      </w:pPr>
      <w:r w:rsidRPr="003F670E">
        <w:rPr>
          <w:rFonts w:ascii="Times New Roman" w:hAnsi="Times New Roman" w:cs="Times New Roman"/>
          <w:sz w:val="28"/>
          <w:szCs w:val="28"/>
          <w:lang w:val="pt-BR"/>
        </w:rPr>
        <w:t>3. Phối hợp với địa phương để giới thiệu truyền thống, các hoạt động và kết quả giáo dục của nhà trường, xây dựng cảnh quan sạch đẹp, môi trường lành mạnh trong và xung quanh nhà trường, giáo dục ý thức xây dựng và bảo vệ môi trường cho người học.</w:t>
      </w:r>
    </w:p>
    <w:p w:rsidR="003F670E" w:rsidRPr="003F670E" w:rsidRDefault="003F670E" w:rsidP="003F670E">
      <w:pPr>
        <w:widowControl w:val="0"/>
        <w:spacing w:before="60" w:after="60" w:line="312" w:lineRule="auto"/>
        <w:jc w:val="center"/>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lastRenderedPageBreak/>
        <w:t>Chương III</w:t>
      </w:r>
    </w:p>
    <w:p w:rsidR="003F670E" w:rsidRPr="003F670E" w:rsidRDefault="003F670E" w:rsidP="003F670E">
      <w:pPr>
        <w:widowControl w:val="0"/>
        <w:spacing w:before="60" w:after="60" w:line="312" w:lineRule="auto"/>
        <w:jc w:val="center"/>
        <w:rPr>
          <w:rFonts w:ascii="Times New Roman" w:hAnsi="Times New Roman" w:cs="Times New Roman"/>
          <w:b/>
          <w:bCs/>
          <w:sz w:val="28"/>
          <w:szCs w:val="28"/>
          <w:lang w:val="pt-BR"/>
        </w:rPr>
      </w:pPr>
      <w:r w:rsidRPr="003F670E">
        <w:rPr>
          <w:rFonts w:ascii="Times New Roman" w:hAnsi="Times New Roman" w:cs="Times New Roman"/>
          <w:b/>
          <w:bCs/>
          <w:sz w:val="28"/>
          <w:szCs w:val="28"/>
          <w:lang w:val="pt-BR"/>
        </w:rPr>
        <w:t>TỔ CHỨC THỰC HIỆN</w:t>
      </w:r>
    </w:p>
    <w:p w:rsidR="003F670E" w:rsidRPr="003F670E" w:rsidRDefault="003F670E" w:rsidP="003F670E">
      <w:pPr>
        <w:widowControl w:val="0"/>
        <w:spacing w:before="60" w:after="60" w:line="312" w:lineRule="auto"/>
        <w:ind w:firstLine="840"/>
        <w:jc w:val="both"/>
        <w:rPr>
          <w:rFonts w:ascii="Times New Roman" w:hAnsi="Times New Roman" w:cs="Times New Roman"/>
          <w:b/>
          <w:sz w:val="28"/>
          <w:szCs w:val="28"/>
          <w:lang w:val="pt-BR"/>
        </w:rPr>
      </w:pPr>
      <w:r w:rsidRPr="003F670E">
        <w:rPr>
          <w:rFonts w:ascii="Times New Roman" w:hAnsi="Times New Roman" w:cs="Times New Roman"/>
          <w:b/>
          <w:bCs/>
          <w:sz w:val="28"/>
          <w:szCs w:val="28"/>
          <w:lang w:val="pt-BR"/>
        </w:rPr>
        <w:t>Điều 14. Trách nhiệm của các B</w:t>
      </w:r>
      <w:r w:rsidRPr="003F670E">
        <w:rPr>
          <w:rFonts w:ascii="Times New Roman" w:hAnsi="Times New Roman" w:cs="Times New Roman"/>
          <w:b/>
          <w:sz w:val="28"/>
          <w:szCs w:val="28"/>
          <w:lang w:val="pt-BR"/>
        </w:rPr>
        <w:t>ộ, ngành và Uỷ ban nhân dân tỉnh, thành phố trực thuộc Trung ương</w:t>
      </w:r>
    </w:p>
    <w:p w:rsidR="003F670E" w:rsidRPr="003F670E" w:rsidRDefault="003F670E" w:rsidP="003F670E">
      <w:pPr>
        <w:widowControl w:val="0"/>
        <w:spacing w:before="60" w:after="60" w:line="312" w:lineRule="auto"/>
        <w:ind w:firstLine="720"/>
        <w:jc w:val="both"/>
        <w:rPr>
          <w:rFonts w:ascii="Times New Roman" w:hAnsi="Times New Roman" w:cs="Times New Roman"/>
          <w:sz w:val="28"/>
          <w:szCs w:val="28"/>
          <w:lang w:val="vi-VN"/>
        </w:rPr>
      </w:pPr>
      <w:r w:rsidRPr="003F670E">
        <w:rPr>
          <w:rFonts w:ascii="Times New Roman" w:hAnsi="Times New Roman" w:cs="Times New Roman"/>
          <w:bCs/>
          <w:sz w:val="28"/>
          <w:szCs w:val="28"/>
          <w:lang w:val="vi-VN"/>
        </w:rPr>
        <w:t xml:space="preserve">Các Bộ, ngành và Uỷ ban nhân dân tỉnh, thành phố trực thuộc </w:t>
      </w:r>
      <w:r w:rsidRPr="003F670E">
        <w:rPr>
          <w:rFonts w:ascii="Times New Roman" w:hAnsi="Times New Roman" w:cs="Times New Roman"/>
          <w:bCs/>
          <w:sz w:val="28"/>
          <w:szCs w:val="28"/>
          <w:lang w:val="pt-BR"/>
        </w:rPr>
        <w:t>T</w:t>
      </w:r>
      <w:r w:rsidRPr="003F670E">
        <w:rPr>
          <w:rFonts w:ascii="Times New Roman" w:hAnsi="Times New Roman" w:cs="Times New Roman"/>
          <w:bCs/>
          <w:sz w:val="28"/>
          <w:szCs w:val="28"/>
          <w:lang w:val="vi-VN"/>
        </w:rPr>
        <w:t xml:space="preserve">rung ương có trường trung cấp chuyên nghiệp chịu trách nhiệm đảm bảo những điều kiện cần thiết để trường trung cấp chuyên nghiệp phấn đấu đạt tiêu chuẩn chất lượng giáo dục.  </w:t>
      </w:r>
    </w:p>
    <w:p w:rsidR="003F670E" w:rsidRPr="003F670E" w:rsidRDefault="003F670E" w:rsidP="003F670E">
      <w:pPr>
        <w:widowControl w:val="0"/>
        <w:spacing w:before="60" w:after="60" w:line="312" w:lineRule="auto"/>
        <w:ind w:firstLine="840"/>
        <w:jc w:val="both"/>
        <w:rPr>
          <w:rFonts w:ascii="Times New Roman" w:hAnsi="Times New Roman" w:cs="Times New Roman"/>
          <w:b/>
          <w:bCs/>
          <w:sz w:val="28"/>
          <w:szCs w:val="28"/>
          <w:lang w:val="vi-VN"/>
        </w:rPr>
      </w:pPr>
      <w:r w:rsidRPr="003F670E">
        <w:rPr>
          <w:rFonts w:ascii="Times New Roman" w:hAnsi="Times New Roman" w:cs="Times New Roman"/>
          <w:b/>
          <w:bCs/>
          <w:sz w:val="28"/>
          <w:szCs w:val="28"/>
          <w:lang w:val="vi-VN"/>
        </w:rPr>
        <w:t>Điều 15.</w:t>
      </w:r>
      <w:r w:rsidRPr="003F670E">
        <w:rPr>
          <w:rFonts w:ascii="Times New Roman" w:hAnsi="Times New Roman" w:cs="Times New Roman"/>
          <w:sz w:val="28"/>
          <w:szCs w:val="28"/>
          <w:lang w:val="vi-VN"/>
        </w:rPr>
        <w:t xml:space="preserve"> </w:t>
      </w:r>
      <w:r w:rsidRPr="003F670E">
        <w:rPr>
          <w:rFonts w:ascii="Times New Roman" w:hAnsi="Times New Roman" w:cs="Times New Roman"/>
          <w:b/>
          <w:bCs/>
          <w:sz w:val="28"/>
          <w:szCs w:val="28"/>
          <w:lang w:val="vi-VN"/>
        </w:rPr>
        <w:t>Trách nhiệm của trường trung cấp chuyên nghiệp</w:t>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rPr>
      </w:pPr>
      <w:r w:rsidRPr="003F670E">
        <w:rPr>
          <w:rFonts w:ascii="Times New Roman" w:hAnsi="Times New Roman" w:cs="Times New Roman"/>
          <w:sz w:val="28"/>
          <w:szCs w:val="28"/>
          <w:lang w:val="vi-VN"/>
        </w:rPr>
        <w:t>Trường trung cấp chuyên nghiệp căn cứ tình hình cụ thể của trường để lập kế hoạch phấn đấu đạt tiêu chuẩn chất lượng giáo dục cho từng giai đoạn và có các biện pháp thực hiện kế hoạch đề ra.</w:t>
      </w:r>
    </w:p>
    <w:p w:rsidR="003F670E" w:rsidRPr="003F670E" w:rsidRDefault="003F670E" w:rsidP="003F670E">
      <w:pPr>
        <w:widowControl w:val="0"/>
        <w:spacing w:before="60" w:after="60" w:line="312" w:lineRule="auto"/>
        <w:ind w:firstLine="720"/>
        <w:jc w:val="both"/>
        <w:rPr>
          <w:rFonts w:ascii="Times New Roman" w:hAnsi="Times New Roman" w:cs="Times New Roman"/>
          <w:b/>
          <w:spacing w:val="-2"/>
          <w:sz w:val="28"/>
          <w:szCs w:val="28"/>
        </w:rPr>
      </w:pPr>
      <w:r w:rsidRPr="003F670E">
        <w:rPr>
          <w:rFonts w:ascii="Times New Roman" w:hAnsi="Times New Roman" w:cs="Times New Roman"/>
          <w:b/>
          <w:spacing w:val="-2"/>
          <w:sz w:val="28"/>
          <w:szCs w:val="28"/>
        </w:rPr>
        <w:t>Điều 15a. Trách nhiệm của các tổ chức kiểm định chất lượng giáo dục</w:t>
      </w:r>
      <w:r w:rsidRPr="003F670E">
        <w:rPr>
          <w:rStyle w:val="FootnoteReference"/>
          <w:rFonts w:ascii="Times New Roman" w:hAnsi="Times New Roman"/>
          <w:spacing w:val="-2"/>
          <w:sz w:val="28"/>
          <w:szCs w:val="28"/>
        </w:rPr>
        <w:footnoteReference w:id="8"/>
      </w:r>
    </w:p>
    <w:p w:rsidR="003F670E" w:rsidRPr="003F670E" w:rsidRDefault="003F670E" w:rsidP="003F670E">
      <w:pPr>
        <w:widowControl w:val="0"/>
        <w:spacing w:before="60" w:after="60" w:line="312" w:lineRule="auto"/>
        <w:ind w:firstLine="840"/>
        <w:jc w:val="both"/>
        <w:rPr>
          <w:rFonts w:ascii="Times New Roman" w:hAnsi="Times New Roman" w:cs="Times New Roman"/>
          <w:sz w:val="28"/>
          <w:szCs w:val="28"/>
        </w:rPr>
      </w:pPr>
      <w:r w:rsidRPr="003F670E">
        <w:rPr>
          <w:rFonts w:ascii="Times New Roman" w:hAnsi="Times New Roman" w:cs="Times New Roman"/>
          <w:sz w:val="28"/>
          <w:szCs w:val="28"/>
          <w:lang w:val="vi-VN"/>
        </w:rPr>
        <w:t>Các tổ chức kiểm định chất lượng giáo dục căn cứ vào các tiêu chuẩn này để đánh giá, xem xét và công nhận các trường trung cấp chuyên nghiệp đạt tiêu chuẩn chất lượng giáo dục cho từng giai đoạn./.</w:t>
      </w:r>
    </w:p>
    <w:p w:rsidR="003F670E" w:rsidRPr="003F670E" w:rsidRDefault="003F670E">
      <w:pPr>
        <w:rPr>
          <w:rFonts w:ascii="Times New Roman" w:hAnsi="Times New Roman" w:cs="Times New Roman"/>
        </w:rPr>
      </w:pPr>
    </w:p>
    <w:sectPr w:rsidR="003F670E" w:rsidRPr="003F670E" w:rsidSect="0056594A">
      <w:pgSz w:w="12240" w:h="15840"/>
      <w:pgMar w:top="709"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84E" w:rsidRDefault="000E584E" w:rsidP="003F670E">
      <w:pPr>
        <w:spacing w:after="0" w:line="240" w:lineRule="auto"/>
      </w:pPr>
      <w:r>
        <w:separator/>
      </w:r>
    </w:p>
  </w:endnote>
  <w:endnote w:type="continuationSeparator" w:id="1">
    <w:p w:rsidR="000E584E" w:rsidRDefault="000E584E" w:rsidP="003F6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84E" w:rsidRDefault="000E584E" w:rsidP="003F670E">
      <w:pPr>
        <w:spacing w:after="0" w:line="240" w:lineRule="auto"/>
      </w:pPr>
      <w:r>
        <w:separator/>
      </w:r>
    </w:p>
  </w:footnote>
  <w:footnote w:type="continuationSeparator" w:id="1">
    <w:p w:rsidR="000E584E" w:rsidRDefault="000E584E" w:rsidP="003F670E">
      <w:pPr>
        <w:spacing w:after="0" w:line="240" w:lineRule="auto"/>
      </w:pPr>
      <w:r>
        <w:continuationSeparator/>
      </w:r>
    </w:p>
  </w:footnote>
  <w:footnote w:id="2">
    <w:p w:rsidR="003F670E" w:rsidRPr="003F670E" w:rsidRDefault="003F670E" w:rsidP="003F670E">
      <w:pPr>
        <w:spacing w:after="0" w:line="240" w:lineRule="auto"/>
        <w:ind w:firstLine="720"/>
        <w:jc w:val="both"/>
        <w:rPr>
          <w:rFonts w:ascii="Times New Roman" w:hAnsi="Times New Roman" w:cs="Times New Roman"/>
          <w:bCs/>
          <w:szCs w:val="24"/>
        </w:rPr>
      </w:pPr>
      <w:r w:rsidRPr="00B95CE6">
        <w:rPr>
          <w:rStyle w:val="FootnoteReference"/>
          <w:szCs w:val="24"/>
        </w:rPr>
        <w:footnoteRef/>
      </w:r>
      <w:r w:rsidRPr="00B95CE6">
        <w:rPr>
          <w:szCs w:val="24"/>
        </w:rPr>
        <w:t xml:space="preserve"> </w:t>
      </w:r>
      <w:r w:rsidRPr="003F670E">
        <w:rPr>
          <w:rFonts w:ascii="Times New Roman" w:hAnsi="Times New Roman" w:cs="Times New Roman"/>
          <w:bCs/>
          <w:szCs w:val="24"/>
        </w:rPr>
        <w:t xml:space="preserve">Thông tư số </w:t>
      </w:r>
      <w:r w:rsidRPr="003F670E">
        <w:rPr>
          <w:rFonts w:ascii="Times New Roman" w:hAnsi="Times New Roman" w:cs="Times New Roman"/>
          <w:szCs w:val="24"/>
        </w:rPr>
        <w:t xml:space="preserve">37/2012/TT-BGDĐT </w:t>
      </w:r>
      <w:r w:rsidRPr="003F670E">
        <w:rPr>
          <w:rFonts w:ascii="Times New Roman" w:hAnsi="Times New Roman" w:cs="Times New Roman"/>
          <w:szCs w:val="24"/>
          <w:lang w:val="fr-FR"/>
        </w:rPr>
        <w:t xml:space="preserve">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 </w:t>
      </w:r>
      <w:r w:rsidRPr="003F670E">
        <w:rPr>
          <w:rFonts w:ascii="Times New Roman" w:hAnsi="Times New Roman" w:cs="Times New Roman"/>
          <w:bCs/>
          <w:szCs w:val="24"/>
          <w:lang w:val="vi-VN"/>
        </w:rPr>
        <w:t>có căn cứ ban hành như sau:</w:t>
      </w:r>
    </w:p>
    <w:p w:rsidR="003F670E" w:rsidRPr="003F670E" w:rsidRDefault="003F670E" w:rsidP="003F670E">
      <w:pPr>
        <w:spacing w:after="0" w:line="240" w:lineRule="auto"/>
        <w:ind w:firstLine="720"/>
        <w:jc w:val="both"/>
        <w:rPr>
          <w:rFonts w:ascii="Times New Roman" w:hAnsi="Times New Roman" w:cs="Times New Roman"/>
          <w:i/>
          <w:iCs/>
        </w:rPr>
      </w:pPr>
      <w:r w:rsidRPr="003F670E">
        <w:rPr>
          <w:rFonts w:ascii="Times New Roman" w:hAnsi="Times New Roman" w:cs="Times New Roman"/>
          <w:bCs/>
          <w:i/>
          <w:szCs w:val="24"/>
          <w:lang w:val="vi-VN"/>
        </w:rPr>
        <w:t>“</w:t>
      </w:r>
      <w:r w:rsidRPr="003F670E">
        <w:rPr>
          <w:rFonts w:ascii="Times New Roman" w:hAnsi="Times New Roman" w:cs="Times New Roman"/>
          <w:i/>
          <w:iCs/>
        </w:rPr>
        <w:t>Căn cứ Luật giáo dục ngày 14 tháng 6 năm 2005; Luật sửa đổi, bổ sung một số điều của Luật giáo dục ngày 25 tháng 11 năm 2009;</w:t>
      </w:r>
    </w:p>
    <w:p w:rsidR="003F670E" w:rsidRPr="003F670E" w:rsidRDefault="003F670E" w:rsidP="003F670E">
      <w:pPr>
        <w:spacing w:after="0" w:line="240" w:lineRule="auto"/>
        <w:ind w:firstLine="720"/>
        <w:jc w:val="both"/>
        <w:rPr>
          <w:rFonts w:ascii="Times New Roman" w:hAnsi="Times New Roman" w:cs="Times New Roman"/>
          <w:szCs w:val="24"/>
        </w:rPr>
      </w:pPr>
      <w:r w:rsidRPr="003F670E">
        <w:rPr>
          <w:rFonts w:ascii="Times New Roman" w:hAnsi="Times New Roman" w:cs="Times New Roman"/>
          <w:i/>
          <w:iCs/>
          <w:szCs w:val="24"/>
        </w:rPr>
        <w:t>Căn cứ Luật giáo dục đại học ngày 18 tháng 6 năm 2012;</w:t>
      </w:r>
    </w:p>
    <w:p w:rsidR="003F670E" w:rsidRPr="003F670E" w:rsidRDefault="003F670E" w:rsidP="003F670E">
      <w:pPr>
        <w:spacing w:after="0" w:line="240" w:lineRule="auto"/>
        <w:ind w:firstLine="720"/>
        <w:jc w:val="both"/>
        <w:rPr>
          <w:rFonts w:ascii="Times New Roman" w:hAnsi="Times New Roman" w:cs="Times New Roman"/>
          <w:szCs w:val="24"/>
        </w:rPr>
      </w:pPr>
      <w:r w:rsidRPr="003F670E">
        <w:rPr>
          <w:rFonts w:ascii="Times New Roman" w:hAnsi="Times New Roman" w:cs="Times New Roman"/>
          <w:i/>
          <w:iCs/>
          <w:szCs w:val="24"/>
        </w:rPr>
        <w:t>Căn cứ Nghị định số 36/2012/NĐ-CP ngày 18 tháng 4 năm 2012 của Chính phủ quy định chức năng, nhiệm vụ, quyền hạn và cơ cấu tổ chức của các Bộ, cơ quan ngang Bộ;</w:t>
      </w:r>
    </w:p>
    <w:p w:rsidR="003F670E" w:rsidRPr="003F670E" w:rsidRDefault="003F670E" w:rsidP="003F670E">
      <w:pPr>
        <w:spacing w:after="0" w:line="240" w:lineRule="auto"/>
        <w:ind w:firstLine="720"/>
        <w:jc w:val="both"/>
        <w:rPr>
          <w:rFonts w:ascii="Times New Roman" w:hAnsi="Times New Roman" w:cs="Times New Roman"/>
          <w:szCs w:val="24"/>
        </w:rPr>
      </w:pPr>
      <w:r w:rsidRPr="003F670E">
        <w:rPr>
          <w:rFonts w:ascii="Times New Roman" w:hAnsi="Times New Roman" w:cs="Times New Roman"/>
          <w:i/>
          <w:iCs/>
          <w:szCs w:val="24"/>
        </w:rPr>
        <w:t>Căn cứ Nghị định số 32/2008/NĐ-CP ngày 19 tháng 3 năm 2008 của Chính phủ quy định chức năng, nhiệm vụ, quyền hạn và cơ cấu tổ chức của Bộ Giáo dục và Đào tạo;</w:t>
      </w:r>
    </w:p>
    <w:p w:rsidR="003F670E" w:rsidRPr="003F670E" w:rsidRDefault="003F670E" w:rsidP="003F670E">
      <w:pPr>
        <w:spacing w:after="0" w:line="240" w:lineRule="auto"/>
        <w:ind w:firstLine="720"/>
        <w:jc w:val="both"/>
        <w:rPr>
          <w:rFonts w:ascii="Times New Roman" w:hAnsi="Times New Roman" w:cs="Times New Roman"/>
          <w:szCs w:val="24"/>
        </w:rPr>
      </w:pPr>
      <w:r w:rsidRPr="003F670E">
        <w:rPr>
          <w:rFonts w:ascii="Times New Roman" w:hAnsi="Times New Roman" w:cs="Times New Roman"/>
          <w:i/>
          <w:iCs/>
          <w:szCs w:val="24"/>
        </w:rPr>
        <w:t>Căn cứ Nghị định số 75/2006/NĐ-CP ngày 02 tháng 8 năm 2006 của Chính phủ quy định chi tiết và hướng dẫn thi hành một số điều của Luật giáo dục; Nghị định số 31/2011/NĐ-CP ngày 11 tháng 5 năm 2011 của Chính phủ về việc sửa đổi, bổ sung một số điều của Nghị định số 75/2006/NĐ-CP ngày 02 tháng 8 năm 2006 của Chính phủ quy định chi tiết và hướng dẫn thi hành một số điều của Luật giáo dục;</w:t>
      </w:r>
    </w:p>
    <w:p w:rsidR="003F670E" w:rsidRPr="003F670E" w:rsidRDefault="003F670E" w:rsidP="003F670E">
      <w:pPr>
        <w:spacing w:after="0" w:line="240" w:lineRule="auto"/>
        <w:ind w:firstLine="720"/>
        <w:jc w:val="both"/>
        <w:rPr>
          <w:rFonts w:ascii="Times New Roman" w:hAnsi="Times New Roman" w:cs="Times New Roman"/>
          <w:i/>
          <w:iCs/>
        </w:rPr>
      </w:pPr>
      <w:r w:rsidRPr="003F670E">
        <w:rPr>
          <w:rFonts w:ascii="Times New Roman" w:hAnsi="Times New Roman" w:cs="Times New Roman"/>
          <w:i/>
          <w:iCs/>
        </w:rPr>
        <w:t>Theo đề nghị của Cục trưởng Cục Khảo thí và Kiểm định chất lượng giáo dục;</w:t>
      </w:r>
    </w:p>
    <w:p w:rsidR="003F670E" w:rsidRPr="003F670E" w:rsidRDefault="003F670E" w:rsidP="003F670E">
      <w:pPr>
        <w:spacing w:after="0" w:line="240" w:lineRule="auto"/>
        <w:ind w:firstLine="720"/>
        <w:jc w:val="both"/>
        <w:rPr>
          <w:rFonts w:ascii="Times New Roman" w:hAnsi="Times New Roman" w:cs="Times New Roman"/>
          <w:bCs/>
          <w:i/>
        </w:rPr>
      </w:pPr>
      <w:r w:rsidRPr="003F670E">
        <w:rPr>
          <w:rFonts w:ascii="Times New Roman" w:hAnsi="Times New Roman" w:cs="Times New Roman"/>
          <w:i/>
          <w:iCs/>
        </w:rPr>
        <w:t>Bộ trưởng Bộ Giáo dục và Đào tạo Quyết định.</w:t>
      </w:r>
      <w:r w:rsidRPr="003F670E">
        <w:rPr>
          <w:rFonts w:ascii="Times New Roman" w:hAnsi="Times New Roman" w:cs="Times New Roman"/>
          <w:bCs/>
          <w:i/>
          <w:lang w:val="vi-VN"/>
        </w:rPr>
        <w:t>”</w:t>
      </w:r>
    </w:p>
    <w:p w:rsidR="003F670E" w:rsidRPr="003F670E" w:rsidRDefault="003F670E" w:rsidP="003F670E">
      <w:pPr>
        <w:spacing w:after="0" w:line="240" w:lineRule="auto"/>
        <w:ind w:firstLine="720"/>
        <w:jc w:val="both"/>
        <w:rPr>
          <w:rFonts w:ascii="Times New Roman" w:hAnsi="Times New Roman" w:cs="Times New Roman"/>
        </w:rPr>
      </w:pPr>
    </w:p>
  </w:footnote>
  <w:footnote w:id="3">
    <w:p w:rsidR="003F670E" w:rsidRPr="003F670E" w:rsidRDefault="003F670E" w:rsidP="003F670E">
      <w:pPr>
        <w:widowControl w:val="0"/>
        <w:spacing w:after="0" w:line="240" w:lineRule="auto"/>
        <w:ind w:firstLine="720"/>
        <w:jc w:val="both"/>
        <w:rPr>
          <w:rFonts w:ascii="Times New Roman" w:hAnsi="Times New Roman" w:cs="Times New Roman"/>
          <w:szCs w:val="24"/>
          <w:lang w:val="fr-FR"/>
        </w:rPr>
      </w:pPr>
      <w:r w:rsidRPr="003F670E">
        <w:rPr>
          <w:rStyle w:val="FootnoteReference"/>
          <w:rFonts w:ascii="Times New Roman" w:hAnsi="Times New Roman"/>
        </w:rPr>
        <w:footnoteRef/>
      </w:r>
      <w:r w:rsidRPr="003F670E">
        <w:rPr>
          <w:rFonts w:ascii="Times New Roman" w:hAnsi="Times New Roman" w:cs="Times New Roman"/>
        </w:rPr>
        <w:t xml:space="preserve"> </w:t>
      </w:r>
      <w:r w:rsidRPr="003F670E">
        <w:rPr>
          <w:rFonts w:ascii="Times New Roman" w:hAnsi="Times New Roman" w:cs="Times New Roman"/>
          <w:szCs w:val="24"/>
        </w:rPr>
        <w:t xml:space="preserve">Điều 7 và Điều 8 của </w:t>
      </w:r>
      <w:r w:rsidRPr="003F670E">
        <w:rPr>
          <w:rFonts w:ascii="Times New Roman" w:hAnsi="Times New Roman" w:cs="Times New Roman"/>
          <w:szCs w:val="24"/>
          <w:lang w:val="fr-FR"/>
        </w:rPr>
        <w:t>Thông tư số 37/2012/TT-BGDĐT 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 có hiệu lực kể từ ngày 01 tháng 01 năm 2013 quy định như sau:</w:t>
      </w:r>
    </w:p>
    <w:p w:rsidR="003F670E" w:rsidRPr="003F670E" w:rsidRDefault="003F670E" w:rsidP="003F670E">
      <w:pPr>
        <w:widowControl w:val="0"/>
        <w:spacing w:after="0" w:line="240" w:lineRule="auto"/>
        <w:ind w:firstLine="720"/>
        <w:jc w:val="both"/>
        <w:rPr>
          <w:rFonts w:ascii="Times New Roman" w:hAnsi="Times New Roman" w:cs="Times New Roman"/>
          <w:i/>
        </w:rPr>
      </w:pPr>
      <w:r w:rsidRPr="003F670E">
        <w:rPr>
          <w:rFonts w:ascii="Times New Roman" w:hAnsi="Times New Roman" w:cs="Times New Roman"/>
          <w:i/>
          <w:iCs/>
        </w:rPr>
        <w:t>“</w:t>
      </w:r>
      <w:r w:rsidRPr="003F670E">
        <w:rPr>
          <w:rFonts w:ascii="Times New Roman" w:hAnsi="Times New Roman" w:cs="Times New Roman"/>
          <w:b/>
          <w:i/>
          <w:szCs w:val="24"/>
          <w:lang w:val="fr-FR"/>
        </w:rPr>
        <w:t>Điều 7</w:t>
      </w:r>
      <w:r w:rsidRPr="003F670E">
        <w:rPr>
          <w:rFonts w:ascii="Times New Roman" w:hAnsi="Times New Roman" w:cs="Times New Roman"/>
          <w:i/>
          <w:szCs w:val="24"/>
          <w:lang w:val="fr-FR"/>
        </w:rPr>
        <w:t xml:space="preserve">. </w:t>
      </w:r>
      <w:r w:rsidRPr="003F670E">
        <w:rPr>
          <w:rFonts w:ascii="Times New Roman" w:hAnsi="Times New Roman" w:cs="Times New Roman"/>
          <w:i/>
          <w:lang w:val="vi-VN"/>
        </w:rPr>
        <w:t>Thông tư này có hiệu lực kể từ ngày 01 tháng 01 năm 2013.</w:t>
      </w:r>
    </w:p>
    <w:p w:rsidR="003F670E" w:rsidRPr="003F670E" w:rsidRDefault="003F670E" w:rsidP="003F670E">
      <w:pPr>
        <w:widowControl w:val="0"/>
        <w:spacing w:after="0" w:line="240" w:lineRule="auto"/>
        <w:ind w:firstLine="720"/>
        <w:jc w:val="both"/>
        <w:rPr>
          <w:rFonts w:ascii="Times New Roman" w:hAnsi="Times New Roman" w:cs="Times New Roman"/>
          <w:i/>
          <w:szCs w:val="24"/>
        </w:rPr>
      </w:pPr>
      <w:r w:rsidRPr="003F670E">
        <w:rPr>
          <w:rFonts w:ascii="Times New Roman" w:hAnsi="Times New Roman" w:cs="Times New Roman"/>
          <w:b/>
          <w:i/>
          <w:szCs w:val="24"/>
        </w:rPr>
        <w:t>Điều 8</w:t>
      </w:r>
      <w:r w:rsidRPr="003F670E">
        <w:rPr>
          <w:rFonts w:ascii="Times New Roman" w:hAnsi="Times New Roman" w:cs="Times New Roman"/>
          <w:i/>
          <w:szCs w:val="24"/>
        </w:rPr>
        <w:t xml:space="preserve">. </w:t>
      </w:r>
      <w:r w:rsidRPr="003F670E">
        <w:rPr>
          <w:rFonts w:ascii="Times New Roman" w:hAnsi="Times New Roman" w:cs="Times New Roman"/>
          <w:i/>
          <w:spacing w:val="2"/>
          <w:lang w:val="vi-VN"/>
        </w:rPr>
        <w:t>Chánh Văn phòng, Cục trưởng Cục Khảo thí và Kiểm định chất lượng giáo dục, Thủ trưởng các đơn vị có liên quan thuộc Bộ Giáo dục và Đào tạo; Thủ trưởng các cơ quan quản lý các đại học, học viện, trường đại học, cao đẳng và trung cấp chuyên nghiệp, Chủ tịch Uỷ ban nhân dân tỉnh, thành phố trực thuộc Trung ương; Giám đốc các đại học, học viện, Hiệu trưởng các trường đại học, cao đẳng và trung cấp chuyên nghiệp; Giám đốc các tổ chức kiểm định chất lượng giáo dục chịu trách nhiệm thi hành Thông tư này./.</w:t>
      </w:r>
      <w:r w:rsidRPr="003F670E">
        <w:rPr>
          <w:rFonts w:ascii="Times New Roman" w:hAnsi="Times New Roman" w:cs="Times New Roman"/>
          <w:i/>
          <w:spacing w:val="2"/>
        </w:rPr>
        <w:t>”</w:t>
      </w:r>
    </w:p>
    <w:p w:rsidR="003F670E" w:rsidRPr="003F670E" w:rsidRDefault="003F670E" w:rsidP="003F670E">
      <w:pPr>
        <w:widowControl w:val="0"/>
        <w:spacing w:after="0" w:line="240" w:lineRule="auto"/>
        <w:ind w:firstLine="720"/>
        <w:jc w:val="both"/>
        <w:rPr>
          <w:rFonts w:ascii="Times New Roman" w:hAnsi="Times New Roman" w:cs="Times New Roman"/>
        </w:rPr>
      </w:pPr>
    </w:p>
  </w:footnote>
  <w:footnote w:id="4">
    <w:p w:rsidR="003F670E" w:rsidRPr="003F670E" w:rsidRDefault="003F670E" w:rsidP="003F670E">
      <w:pPr>
        <w:spacing w:after="0"/>
        <w:ind w:firstLine="720"/>
        <w:jc w:val="both"/>
        <w:rPr>
          <w:rFonts w:ascii="Times New Roman" w:hAnsi="Times New Roman" w:cs="Times New Roman"/>
          <w:szCs w:val="24"/>
        </w:rPr>
      </w:pPr>
      <w:r w:rsidRPr="003F670E">
        <w:rPr>
          <w:rStyle w:val="FootnoteReference"/>
          <w:rFonts w:ascii="Times New Roman" w:hAnsi="Times New Roman"/>
          <w:szCs w:val="24"/>
        </w:rPr>
        <w:footnoteRef/>
      </w:r>
      <w:r w:rsidRPr="003F670E">
        <w:rPr>
          <w:rFonts w:ascii="Times New Roman" w:hAnsi="Times New Roman" w:cs="Times New Roman"/>
          <w:szCs w:val="24"/>
        </w:rPr>
        <w:t xml:space="preserve"> </w:t>
      </w:r>
      <w:r w:rsidRPr="003F670E">
        <w:rPr>
          <w:rFonts w:ascii="Times New Roman" w:hAnsi="Times New Roman" w:cs="Times New Roman"/>
          <w:bCs/>
          <w:szCs w:val="24"/>
        </w:rPr>
        <w:t>Điều này được sửa đổi theo quy định tại Điều 5</w:t>
      </w:r>
      <w:r w:rsidRPr="003F670E">
        <w:rPr>
          <w:rFonts w:ascii="Times New Roman" w:hAnsi="Times New Roman" w:cs="Times New Roman"/>
          <w:szCs w:val="24"/>
        </w:rPr>
        <w:t xml:space="preserve"> của </w:t>
      </w:r>
      <w:r w:rsidRPr="003F670E">
        <w:rPr>
          <w:rFonts w:ascii="Times New Roman" w:hAnsi="Times New Roman" w:cs="Times New Roman"/>
          <w:bCs/>
          <w:szCs w:val="24"/>
        </w:rPr>
        <w:t xml:space="preserve">Thông tư số </w:t>
      </w:r>
      <w:r w:rsidRPr="003F670E">
        <w:rPr>
          <w:rFonts w:ascii="Times New Roman" w:hAnsi="Times New Roman" w:cs="Times New Roman"/>
          <w:szCs w:val="24"/>
        </w:rPr>
        <w:t xml:space="preserve">37/2012/TT-BGDĐT 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 </w:t>
      </w:r>
      <w:r w:rsidRPr="003F670E">
        <w:rPr>
          <w:rFonts w:ascii="Times New Roman" w:hAnsi="Times New Roman" w:cs="Times New Roman"/>
          <w:bCs/>
          <w:szCs w:val="24"/>
          <w:lang w:val="vi-VN"/>
        </w:rPr>
        <w:t xml:space="preserve">có </w:t>
      </w:r>
      <w:r w:rsidRPr="003F670E">
        <w:rPr>
          <w:rFonts w:ascii="Times New Roman" w:hAnsi="Times New Roman" w:cs="Times New Roman"/>
          <w:bCs/>
          <w:szCs w:val="24"/>
        </w:rPr>
        <w:t xml:space="preserve">hiệu lực kể từ </w:t>
      </w:r>
      <w:r w:rsidRPr="003F670E">
        <w:rPr>
          <w:rFonts w:ascii="Times New Roman" w:hAnsi="Times New Roman" w:cs="Times New Roman"/>
          <w:szCs w:val="24"/>
          <w:lang w:val="vi-VN"/>
        </w:rPr>
        <w:t>ngày 01 tháng 01 năm 2013</w:t>
      </w:r>
      <w:r w:rsidRPr="003F670E">
        <w:rPr>
          <w:rFonts w:ascii="Times New Roman" w:hAnsi="Times New Roman" w:cs="Times New Roman"/>
          <w:szCs w:val="24"/>
        </w:rPr>
        <w:t>.</w:t>
      </w:r>
    </w:p>
    <w:p w:rsidR="003F670E" w:rsidRDefault="003F670E" w:rsidP="003F670E">
      <w:pPr>
        <w:spacing w:after="0"/>
        <w:ind w:firstLine="720"/>
        <w:jc w:val="both"/>
      </w:pPr>
    </w:p>
  </w:footnote>
  <w:footnote w:id="5">
    <w:p w:rsidR="003F670E" w:rsidRDefault="003F670E" w:rsidP="003F670E">
      <w:pPr>
        <w:pStyle w:val="FootnoteText"/>
        <w:ind w:firstLine="720"/>
        <w:jc w:val="both"/>
      </w:pPr>
      <w:r>
        <w:rPr>
          <w:rStyle w:val="FootnoteReference"/>
        </w:rPr>
        <w:footnoteRef/>
      </w:r>
      <w:r>
        <w:t xml:space="preserve"> </w:t>
      </w:r>
      <w:r w:rsidRPr="00020AA0">
        <w:rPr>
          <w:rFonts w:ascii="Times New Roman" w:hAnsi="Times New Roman" w:cs="Times New Roman"/>
          <w:sz w:val="24"/>
          <w:szCs w:val="24"/>
        </w:rPr>
        <w:t xml:space="preserve">Khoản này được sửa đổi theo quy định tại khoản 1 Điều 6 của </w:t>
      </w:r>
      <w:r w:rsidRPr="00020AA0">
        <w:rPr>
          <w:rFonts w:ascii="Times New Roman" w:hAnsi="Times New Roman" w:cs="Times New Roman"/>
          <w:bCs/>
          <w:sz w:val="24"/>
          <w:szCs w:val="24"/>
        </w:rPr>
        <w:t xml:space="preserve">Thông tư số </w:t>
      </w:r>
      <w:r w:rsidRPr="00020AA0">
        <w:rPr>
          <w:rFonts w:ascii="Times New Roman" w:hAnsi="Times New Roman" w:cs="Times New Roman"/>
          <w:sz w:val="24"/>
          <w:szCs w:val="24"/>
        </w:rPr>
        <w:t xml:space="preserve">37/2012/TT-BGDĐT </w:t>
      </w:r>
      <w:r w:rsidRPr="00020AA0">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020AA0">
        <w:rPr>
          <w:rFonts w:ascii="Times New Roman" w:hAnsi="Times New Roman" w:cs="Times New Roman"/>
          <w:sz w:val="24"/>
          <w:szCs w:val="24"/>
        </w:rPr>
        <w:t xml:space="preserve">, </w:t>
      </w:r>
      <w:r w:rsidRPr="00020AA0">
        <w:rPr>
          <w:rFonts w:ascii="Times New Roman" w:hAnsi="Times New Roman" w:cs="Times New Roman"/>
          <w:bCs/>
          <w:sz w:val="24"/>
          <w:szCs w:val="24"/>
          <w:lang w:val="vi-VN"/>
        </w:rPr>
        <w:t xml:space="preserve">có </w:t>
      </w:r>
      <w:r w:rsidRPr="00020AA0">
        <w:rPr>
          <w:rFonts w:ascii="Times New Roman" w:hAnsi="Times New Roman" w:cs="Times New Roman"/>
          <w:bCs/>
          <w:sz w:val="24"/>
          <w:szCs w:val="24"/>
        </w:rPr>
        <w:t xml:space="preserve">hiệu lực kể từ </w:t>
      </w:r>
      <w:r w:rsidRPr="00020AA0">
        <w:rPr>
          <w:rFonts w:ascii="Times New Roman" w:hAnsi="Times New Roman" w:cs="Times New Roman"/>
          <w:sz w:val="24"/>
          <w:szCs w:val="24"/>
          <w:lang w:val="vi-VN"/>
        </w:rPr>
        <w:t>ngày 01 tháng 01 năm 2013</w:t>
      </w:r>
      <w:r w:rsidRPr="00020AA0">
        <w:rPr>
          <w:rFonts w:ascii="Times New Roman" w:hAnsi="Times New Roman" w:cs="Times New Roman"/>
          <w:sz w:val="24"/>
          <w:szCs w:val="24"/>
        </w:rPr>
        <w:t xml:space="preserve">. </w:t>
      </w:r>
    </w:p>
  </w:footnote>
  <w:footnote w:id="6">
    <w:p w:rsidR="003F670E" w:rsidRDefault="003F670E" w:rsidP="003F670E">
      <w:pPr>
        <w:pStyle w:val="FootnoteText"/>
        <w:ind w:firstLine="720"/>
        <w:jc w:val="both"/>
        <w:rPr>
          <w:rFonts w:ascii="Times New Roman" w:hAnsi="Times New Roman" w:cs="Times New Roman"/>
          <w:sz w:val="24"/>
          <w:szCs w:val="24"/>
        </w:rPr>
      </w:pPr>
      <w:r>
        <w:rPr>
          <w:rStyle w:val="FootnoteReference"/>
        </w:rPr>
        <w:footnoteRef/>
      </w:r>
      <w:r>
        <w:t xml:space="preserve"> </w:t>
      </w:r>
      <w:r w:rsidRPr="00EE7225">
        <w:rPr>
          <w:rFonts w:ascii="Times New Roman" w:hAnsi="Times New Roman" w:cs="Times New Roman"/>
          <w:sz w:val="24"/>
          <w:szCs w:val="24"/>
        </w:rPr>
        <w:t xml:space="preserve">Khoản này được sửa đổi theo quy định tại khoản </w:t>
      </w:r>
      <w:r>
        <w:rPr>
          <w:rFonts w:ascii="Times New Roman" w:hAnsi="Times New Roman" w:cs="Times New Roman"/>
          <w:sz w:val="24"/>
          <w:szCs w:val="24"/>
        </w:rPr>
        <w:t>2</w:t>
      </w:r>
      <w:r w:rsidRPr="00EE7225">
        <w:rPr>
          <w:rFonts w:ascii="Times New Roman" w:hAnsi="Times New Roman" w:cs="Times New Roman"/>
          <w:sz w:val="24"/>
          <w:szCs w:val="24"/>
        </w:rPr>
        <w:t xml:space="preserve"> Điều </w:t>
      </w:r>
      <w:r>
        <w:rPr>
          <w:rFonts w:ascii="Times New Roman" w:hAnsi="Times New Roman" w:cs="Times New Roman"/>
          <w:sz w:val="24"/>
          <w:szCs w:val="24"/>
        </w:rPr>
        <w:t>6</w:t>
      </w:r>
      <w:r w:rsidRPr="00EE7225">
        <w:rPr>
          <w:rFonts w:ascii="Times New Roman" w:hAnsi="Times New Roman" w:cs="Times New Roman"/>
          <w:sz w:val="24"/>
          <w:szCs w:val="24"/>
        </w:rPr>
        <w:t xml:space="preserve"> </w:t>
      </w:r>
      <w:r w:rsidRPr="00020AA0">
        <w:rPr>
          <w:rFonts w:ascii="Times New Roman" w:hAnsi="Times New Roman" w:cs="Times New Roman"/>
          <w:sz w:val="24"/>
          <w:szCs w:val="24"/>
        </w:rPr>
        <w:t xml:space="preserve">của </w:t>
      </w:r>
      <w:r w:rsidRPr="00020AA0">
        <w:rPr>
          <w:rFonts w:ascii="Times New Roman" w:hAnsi="Times New Roman" w:cs="Times New Roman"/>
          <w:bCs/>
          <w:sz w:val="24"/>
          <w:szCs w:val="24"/>
        </w:rPr>
        <w:t xml:space="preserve">Thông tư số </w:t>
      </w:r>
      <w:r w:rsidRPr="00020AA0">
        <w:rPr>
          <w:rFonts w:ascii="Times New Roman" w:hAnsi="Times New Roman" w:cs="Times New Roman"/>
          <w:sz w:val="24"/>
          <w:szCs w:val="24"/>
        </w:rPr>
        <w:t xml:space="preserve">37/2012/TT-BGDĐT </w:t>
      </w:r>
      <w:r w:rsidRPr="00020AA0">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020AA0">
        <w:rPr>
          <w:rFonts w:ascii="Times New Roman" w:hAnsi="Times New Roman" w:cs="Times New Roman"/>
          <w:sz w:val="24"/>
          <w:szCs w:val="24"/>
        </w:rPr>
        <w:t xml:space="preserve">, </w:t>
      </w:r>
      <w:r w:rsidRPr="00020AA0">
        <w:rPr>
          <w:rFonts w:ascii="Times New Roman" w:hAnsi="Times New Roman" w:cs="Times New Roman"/>
          <w:bCs/>
          <w:sz w:val="24"/>
          <w:szCs w:val="24"/>
          <w:lang w:val="vi-VN"/>
        </w:rPr>
        <w:t xml:space="preserve">có </w:t>
      </w:r>
      <w:r w:rsidRPr="00020AA0">
        <w:rPr>
          <w:rFonts w:ascii="Times New Roman" w:hAnsi="Times New Roman" w:cs="Times New Roman"/>
          <w:bCs/>
          <w:sz w:val="24"/>
          <w:szCs w:val="24"/>
        </w:rPr>
        <w:t xml:space="preserve">hiệu lực kể từ </w:t>
      </w:r>
      <w:r w:rsidRPr="00020AA0">
        <w:rPr>
          <w:rFonts w:ascii="Times New Roman" w:hAnsi="Times New Roman" w:cs="Times New Roman"/>
          <w:sz w:val="24"/>
          <w:szCs w:val="24"/>
          <w:lang w:val="vi-VN"/>
        </w:rPr>
        <w:t>ngày 01 tháng 01 năm 2013</w:t>
      </w:r>
      <w:r w:rsidRPr="00020AA0">
        <w:rPr>
          <w:rFonts w:ascii="Times New Roman" w:hAnsi="Times New Roman" w:cs="Times New Roman"/>
          <w:sz w:val="24"/>
          <w:szCs w:val="24"/>
        </w:rPr>
        <w:t>.</w:t>
      </w:r>
    </w:p>
    <w:p w:rsidR="003F670E" w:rsidRDefault="003F670E" w:rsidP="003F670E">
      <w:pPr>
        <w:pStyle w:val="FootnoteText"/>
        <w:ind w:firstLine="720"/>
        <w:jc w:val="both"/>
      </w:pPr>
    </w:p>
  </w:footnote>
  <w:footnote w:id="7">
    <w:p w:rsidR="003F670E" w:rsidRDefault="003F670E" w:rsidP="003F670E">
      <w:pPr>
        <w:pStyle w:val="FootnoteText"/>
        <w:ind w:firstLine="720"/>
        <w:jc w:val="both"/>
      </w:pPr>
      <w:r>
        <w:rPr>
          <w:rStyle w:val="FootnoteReference"/>
        </w:rPr>
        <w:footnoteRef/>
      </w:r>
      <w:r>
        <w:t xml:space="preserve"> </w:t>
      </w:r>
      <w:r w:rsidRPr="00EE7225">
        <w:rPr>
          <w:rFonts w:ascii="Times New Roman" w:hAnsi="Times New Roman" w:cs="Times New Roman"/>
          <w:sz w:val="24"/>
          <w:szCs w:val="24"/>
        </w:rPr>
        <w:t xml:space="preserve">Khoản này được sửa đổi theo quy định tại khoản 3 Điều </w:t>
      </w:r>
      <w:r>
        <w:rPr>
          <w:rFonts w:ascii="Times New Roman" w:hAnsi="Times New Roman" w:cs="Times New Roman"/>
          <w:sz w:val="24"/>
          <w:szCs w:val="24"/>
        </w:rPr>
        <w:t>6</w:t>
      </w:r>
      <w:r w:rsidRPr="00EE7225">
        <w:rPr>
          <w:rFonts w:ascii="Times New Roman" w:hAnsi="Times New Roman" w:cs="Times New Roman"/>
          <w:sz w:val="24"/>
          <w:szCs w:val="24"/>
        </w:rPr>
        <w:t xml:space="preserve"> </w:t>
      </w:r>
      <w:r w:rsidRPr="00020AA0">
        <w:rPr>
          <w:rFonts w:ascii="Times New Roman" w:hAnsi="Times New Roman" w:cs="Times New Roman"/>
          <w:sz w:val="24"/>
          <w:szCs w:val="24"/>
        </w:rPr>
        <w:t xml:space="preserve">của </w:t>
      </w:r>
      <w:r w:rsidRPr="00020AA0">
        <w:rPr>
          <w:rFonts w:ascii="Times New Roman" w:hAnsi="Times New Roman" w:cs="Times New Roman"/>
          <w:bCs/>
          <w:sz w:val="24"/>
          <w:szCs w:val="24"/>
        </w:rPr>
        <w:t xml:space="preserve">Thông tư số </w:t>
      </w:r>
      <w:r w:rsidRPr="00020AA0">
        <w:rPr>
          <w:rFonts w:ascii="Times New Roman" w:hAnsi="Times New Roman" w:cs="Times New Roman"/>
          <w:sz w:val="24"/>
          <w:szCs w:val="24"/>
        </w:rPr>
        <w:t xml:space="preserve">37/2012/TT-BGDĐT </w:t>
      </w:r>
      <w:r w:rsidRPr="00020AA0">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020AA0">
        <w:rPr>
          <w:rFonts w:ascii="Times New Roman" w:hAnsi="Times New Roman" w:cs="Times New Roman"/>
          <w:sz w:val="24"/>
          <w:szCs w:val="24"/>
        </w:rPr>
        <w:t xml:space="preserve">, </w:t>
      </w:r>
      <w:r w:rsidRPr="00020AA0">
        <w:rPr>
          <w:rFonts w:ascii="Times New Roman" w:hAnsi="Times New Roman" w:cs="Times New Roman"/>
          <w:bCs/>
          <w:sz w:val="24"/>
          <w:szCs w:val="24"/>
          <w:lang w:val="vi-VN"/>
        </w:rPr>
        <w:t xml:space="preserve">có </w:t>
      </w:r>
      <w:r w:rsidRPr="00020AA0">
        <w:rPr>
          <w:rFonts w:ascii="Times New Roman" w:hAnsi="Times New Roman" w:cs="Times New Roman"/>
          <w:bCs/>
          <w:sz w:val="24"/>
          <w:szCs w:val="24"/>
        </w:rPr>
        <w:t xml:space="preserve">hiệu lực kể từ </w:t>
      </w:r>
      <w:r w:rsidRPr="00020AA0">
        <w:rPr>
          <w:rFonts w:ascii="Times New Roman" w:hAnsi="Times New Roman" w:cs="Times New Roman"/>
          <w:sz w:val="24"/>
          <w:szCs w:val="24"/>
          <w:lang w:val="vi-VN"/>
        </w:rPr>
        <w:t>ngày 01 tháng 01 năm 2013</w:t>
      </w:r>
      <w:r w:rsidRPr="00020AA0">
        <w:rPr>
          <w:rFonts w:ascii="Times New Roman" w:hAnsi="Times New Roman" w:cs="Times New Roman"/>
          <w:sz w:val="24"/>
          <w:szCs w:val="24"/>
        </w:rPr>
        <w:t>.</w:t>
      </w:r>
    </w:p>
  </w:footnote>
  <w:footnote w:id="8">
    <w:p w:rsidR="003F670E" w:rsidRDefault="003F670E" w:rsidP="003F670E">
      <w:pPr>
        <w:pStyle w:val="FootnoteText"/>
        <w:ind w:firstLine="720"/>
        <w:jc w:val="both"/>
      </w:pPr>
      <w:r w:rsidRPr="004851FF">
        <w:rPr>
          <w:rStyle w:val="FootnoteReference"/>
          <w:rFonts w:ascii="Times New Roman" w:hAnsi="Times New Roman"/>
          <w:sz w:val="24"/>
          <w:szCs w:val="24"/>
        </w:rPr>
        <w:footnoteRef/>
      </w:r>
      <w:r>
        <w:rPr>
          <w:rFonts w:ascii="Times New Roman" w:hAnsi="Times New Roman" w:cs="Times New Roman"/>
          <w:sz w:val="24"/>
          <w:szCs w:val="24"/>
        </w:rPr>
        <w:t xml:space="preserve"> Điều này được bổ</w:t>
      </w:r>
      <w:r w:rsidRPr="004851FF">
        <w:rPr>
          <w:rFonts w:ascii="Times New Roman" w:hAnsi="Times New Roman" w:cs="Times New Roman"/>
          <w:sz w:val="24"/>
          <w:szCs w:val="24"/>
        </w:rPr>
        <w:t xml:space="preserve"> </w:t>
      </w:r>
      <w:r w:rsidRPr="004851FF">
        <w:rPr>
          <w:rFonts w:ascii="Times New Roman" w:hAnsi="Times New Roman" w:cs="Times New Roman"/>
          <w:bCs/>
          <w:spacing w:val="-4"/>
          <w:sz w:val="24"/>
          <w:szCs w:val="24"/>
          <w:lang w:val="vi-VN"/>
        </w:rPr>
        <w:t xml:space="preserve">sung theo quy định tại khoản 4 Điều </w:t>
      </w:r>
      <w:r>
        <w:rPr>
          <w:rFonts w:ascii="Times New Roman" w:hAnsi="Times New Roman" w:cs="Times New Roman"/>
          <w:bCs/>
          <w:spacing w:val="-4"/>
          <w:sz w:val="24"/>
          <w:szCs w:val="24"/>
        </w:rPr>
        <w:t>6</w:t>
      </w:r>
      <w:r w:rsidRPr="004851FF">
        <w:rPr>
          <w:rFonts w:ascii="Times New Roman" w:hAnsi="Times New Roman" w:cs="Times New Roman"/>
          <w:bCs/>
          <w:spacing w:val="-4"/>
          <w:sz w:val="24"/>
          <w:szCs w:val="24"/>
        </w:rPr>
        <w:t xml:space="preserve"> </w:t>
      </w:r>
      <w:r w:rsidRPr="00020AA0">
        <w:rPr>
          <w:rFonts w:ascii="Times New Roman" w:hAnsi="Times New Roman" w:cs="Times New Roman"/>
          <w:sz w:val="24"/>
          <w:szCs w:val="24"/>
        </w:rPr>
        <w:t xml:space="preserve">của </w:t>
      </w:r>
      <w:r w:rsidRPr="00020AA0">
        <w:rPr>
          <w:rFonts w:ascii="Times New Roman" w:hAnsi="Times New Roman" w:cs="Times New Roman"/>
          <w:bCs/>
          <w:sz w:val="24"/>
          <w:szCs w:val="24"/>
        </w:rPr>
        <w:t xml:space="preserve">Thông tư số </w:t>
      </w:r>
      <w:r w:rsidRPr="00020AA0">
        <w:rPr>
          <w:rFonts w:ascii="Times New Roman" w:hAnsi="Times New Roman" w:cs="Times New Roman"/>
          <w:sz w:val="24"/>
          <w:szCs w:val="24"/>
        </w:rPr>
        <w:t xml:space="preserve">37/2012/TT-BGDĐT </w:t>
      </w:r>
      <w:r w:rsidRPr="00020AA0">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020AA0">
        <w:rPr>
          <w:rFonts w:ascii="Times New Roman" w:hAnsi="Times New Roman" w:cs="Times New Roman"/>
          <w:sz w:val="24"/>
          <w:szCs w:val="24"/>
        </w:rPr>
        <w:t xml:space="preserve">, </w:t>
      </w:r>
      <w:r w:rsidRPr="00020AA0">
        <w:rPr>
          <w:rFonts w:ascii="Times New Roman" w:hAnsi="Times New Roman" w:cs="Times New Roman"/>
          <w:bCs/>
          <w:sz w:val="24"/>
          <w:szCs w:val="24"/>
          <w:lang w:val="vi-VN"/>
        </w:rPr>
        <w:t xml:space="preserve">có </w:t>
      </w:r>
      <w:r w:rsidRPr="00020AA0">
        <w:rPr>
          <w:rFonts w:ascii="Times New Roman" w:hAnsi="Times New Roman" w:cs="Times New Roman"/>
          <w:bCs/>
          <w:sz w:val="24"/>
          <w:szCs w:val="24"/>
        </w:rPr>
        <w:t xml:space="preserve">hiệu lực kể từ </w:t>
      </w:r>
      <w:r w:rsidRPr="00020AA0">
        <w:rPr>
          <w:rFonts w:ascii="Times New Roman" w:hAnsi="Times New Roman" w:cs="Times New Roman"/>
          <w:sz w:val="24"/>
          <w:szCs w:val="24"/>
          <w:lang w:val="vi-VN"/>
        </w:rPr>
        <w:t>ngày 01 tháng 01 năm 2013</w:t>
      </w:r>
      <w:r w:rsidRPr="00020AA0">
        <w:rPr>
          <w:rFonts w:ascii="Times New Roman" w:hAnsi="Times New Roman" w:cs="Times New Roman"/>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F670E"/>
    <w:rsid w:val="00000F70"/>
    <w:rsid w:val="0000144D"/>
    <w:rsid w:val="00003BC2"/>
    <w:rsid w:val="000108DE"/>
    <w:rsid w:val="00010A08"/>
    <w:rsid w:val="00010B6F"/>
    <w:rsid w:val="00010BC0"/>
    <w:rsid w:val="000126F8"/>
    <w:rsid w:val="00013BE1"/>
    <w:rsid w:val="000146EF"/>
    <w:rsid w:val="00016B2D"/>
    <w:rsid w:val="00021D0A"/>
    <w:rsid w:val="000220DB"/>
    <w:rsid w:val="000267AC"/>
    <w:rsid w:val="00027084"/>
    <w:rsid w:val="00031154"/>
    <w:rsid w:val="0003366B"/>
    <w:rsid w:val="00034031"/>
    <w:rsid w:val="000343B7"/>
    <w:rsid w:val="00034586"/>
    <w:rsid w:val="0003618B"/>
    <w:rsid w:val="00037270"/>
    <w:rsid w:val="00042C6D"/>
    <w:rsid w:val="00043E76"/>
    <w:rsid w:val="00044357"/>
    <w:rsid w:val="000465EC"/>
    <w:rsid w:val="00047971"/>
    <w:rsid w:val="00050287"/>
    <w:rsid w:val="00050893"/>
    <w:rsid w:val="00053B7A"/>
    <w:rsid w:val="0006047B"/>
    <w:rsid w:val="00061544"/>
    <w:rsid w:val="00061F15"/>
    <w:rsid w:val="0006389E"/>
    <w:rsid w:val="00065091"/>
    <w:rsid w:val="00067A0C"/>
    <w:rsid w:val="000714E2"/>
    <w:rsid w:val="000717EC"/>
    <w:rsid w:val="000727C0"/>
    <w:rsid w:val="00073F76"/>
    <w:rsid w:val="00076648"/>
    <w:rsid w:val="00076899"/>
    <w:rsid w:val="00076DE6"/>
    <w:rsid w:val="00076FC1"/>
    <w:rsid w:val="000813EA"/>
    <w:rsid w:val="00082443"/>
    <w:rsid w:val="000844C0"/>
    <w:rsid w:val="00086C1A"/>
    <w:rsid w:val="00087961"/>
    <w:rsid w:val="00091E1D"/>
    <w:rsid w:val="00097378"/>
    <w:rsid w:val="00097846"/>
    <w:rsid w:val="000A16E1"/>
    <w:rsid w:val="000A2D3B"/>
    <w:rsid w:val="000A44DC"/>
    <w:rsid w:val="000A71C6"/>
    <w:rsid w:val="000A7E9B"/>
    <w:rsid w:val="000B04A6"/>
    <w:rsid w:val="000B203B"/>
    <w:rsid w:val="000B27DD"/>
    <w:rsid w:val="000B3A69"/>
    <w:rsid w:val="000B563F"/>
    <w:rsid w:val="000B7EDA"/>
    <w:rsid w:val="000C0949"/>
    <w:rsid w:val="000C0B4F"/>
    <w:rsid w:val="000C163F"/>
    <w:rsid w:val="000C1BCE"/>
    <w:rsid w:val="000C5E6E"/>
    <w:rsid w:val="000D4A06"/>
    <w:rsid w:val="000D550D"/>
    <w:rsid w:val="000D62C7"/>
    <w:rsid w:val="000E0446"/>
    <w:rsid w:val="000E0CB6"/>
    <w:rsid w:val="000E0D39"/>
    <w:rsid w:val="000E1B20"/>
    <w:rsid w:val="000E1DD6"/>
    <w:rsid w:val="000E2562"/>
    <w:rsid w:val="000E3ED3"/>
    <w:rsid w:val="000E584E"/>
    <w:rsid w:val="000E58C6"/>
    <w:rsid w:val="000E7586"/>
    <w:rsid w:val="000F2307"/>
    <w:rsid w:val="000F2A3B"/>
    <w:rsid w:val="000F4294"/>
    <w:rsid w:val="000F75DD"/>
    <w:rsid w:val="000F76B4"/>
    <w:rsid w:val="00100DBA"/>
    <w:rsid w:val="0011207F"/>
    <w:rsid w:val="00114C19"/>
    <w:rsid w:val="00117A92"/>
    <w:rsid w:val="0012167E"/>
    <w:rsid w:val="00121DCC"/>
    <w:rsid w:val="00123D2E"/>
    <w:rsid w:val="001377F6"/>
    <w:rsid w:val="00150537"/>
    <w:rsid w:val="00152401"/>
    <w:rsid w:val="00152A53"/>
    <w:rsid w:val="0016110C"/>
    <w:rsid w:val="001651AE"/>
    <w:rsid w:val="00165C03"/>
    <w:rsid w:val="00166FBE"/>
    <w:rsid w:val="00171C02"/>
    <w:rsid w:val="001747D7"/>
    <w:rsid w:val="00180EA9"/>
    <w:rsid w:val="00181A9E"/>
    <w:rsid w:val="00182955"/>
    <w:rsid w:val="001835FD"/>
    <w:rsid w:val="00184936"/>
    <w:rsid w:val="00185372"/>
    <w:rsid w:val="001857C3"/>
    <w:rsid w:val="001865E8"/>
    <w:rsid w:val="00191FD7"/>
    <w:rsid w:val="001926A8"/>
    <w:rsid w:val="0019451D"/>
    <w:rsid w:val="00195B76"/>
    <w:rsid w:val="00196572"/>
    <w:rsid w:val="0019702C"/>
    <w:rsid w:val="0019768A"/>
    <w:rsid w:val="001A2A00"/>
    <w:rsid w:val="001A2AFA"/>
    <w:rsid w:val="001A4DC8"/>
    <w:rsid w:val="001B2C7A"/>
    <w:rsid w:val="001B2E26"/>
    <w:rsid w:val="001B355E"/>
    <w:rsid w:val="001B4015"/>
    <w:rsid w:val="001B78E9"/>
    <w:rsid w:val="001C0829"/>
    <w:rsid w:val="001C33D5"/>
    <w:rsid w:val="001C3E8E"/>
    <w:rsid w:val="001C677D"/>
    <w:rsid w:val="001D30AD"/>
    <w:rsid w:val="001D6940"/>
    <w:rsid w:val="001D6B51"/>
    <w:rsid w:val="001D6CB7"/>
    <w:rsid w:val="001D73DF"/>
    <w:rsid w:val="001E3777"/>
    <w:rsid w:val="001E3BC5"/>
    <w:rsid w:val="001E4DC1"/>
    <w:rsid w:val="001E55AB"/>
    <w:rsid w:val="001E64D5"/>
    <w:rsid w:val="001F2073"/>
    <w:rsid w:val="001F320B"/>
    <w:rsid w:val="001F5225"/>
    <w:rsid w:val="001F5FEF"/>
    <w:rsid w:val="002033E3"/>
    <w:rsid w:val="002055CC"/>
    <w:rsid w:val="0020715B"/>
    <w:rsid w:val="0021597A"/>
    <w:rsid w:val="0022200A"/>
    <w:rsid w:val="0023664A"/>
    <w:rsid w:val="0023779A"/>
    <w:rsid w:val="00240363"/>
    <w:rsid w:val="00244A8B"/>
    <w:rsid w:val="00246171"/>
    <w:rsid w:val="00246ED9"/>
    <w:rsid w:val="002471F2"/>
    <w:rsid w:val="0024753C"/>
    <w:rsid w:val="00250AA4"/>
    <w:rsid w:val="002522F6"/>
    <w:rsid w:val="0025305D"/>
    <w:rsid w:val="002532FD"/>
    <w:rsid w:val="00256B8B"/>
    <w:rsid w:val="00256BB2"/>
    <w:rsid w:val="0025778F"/>
    <w:rsid w:val="0026602F"/>
    <w:rsid w:val="002662B6"/>
    <w:rsid w:val="002669F6"/>
    <w:rsid w:val="0027006E"/>
    <w:rsid w:val="00276A6F"/>
    <w:rsid w:val="00280A16"/>
    <w:rsid w:val="00281611"/>
    <w:rsid w:val="00282045"/>
    <w:rsid w:val="00285E7B"/>
    <w:rsid w:val="00286287"/>
    <w:rsid w:val="0028641F"/>
    <w:rsid w:val="0028727B"/>
    <w:rsid w:val="002914AB"/>
    <w:rsid w:val="00292604"/>
    <w:rsid w:val="0029379C"/>
    <w:rsid w:val="0029446E"/>
    <w:rsid w:val="00295476"/>
    <w:rsid w:val="002957B0"/>
    <w:rsid w:val="002A0E47"/>
    <w:rsid w:val="002A34AC"/>
    <w:rsid w:val="002A548F"/>
    <w:rsid w:val="002A5D5A"/>
    <w:rsid w:val="002A7839"/>
    <w:rsid w:val="002B09DE"/>
    <w:rsid w:val="002B0C15"/>
    <w:rsid w:val="002B397E"/>
    <w:rsid w:val="002B4E4A"/>
    <w:rsid w:val="002B6284"/>
    <w:rsid w:val="002B7471"/>
    <w:rsid w:val="002C0344"/>
    <w:rsid w:val="002C0971"/>
    <w:rsid w:val="002D192E"/>
    <w:rsid w:val="002D1D73"/>
    <w:rsid w:val="002D2E1E"/>
    <w:rsid w:val="002D3F5B"/>
    <w:rsid w:val="002D4B8B"/>
    <w:rsid w:val="002D645A"/>
    <w:rsid w:val="002D7E4D"/>
    <w:rsid w:val="002D7FFD"/>
    <w:rsid w:val="002E0076"/>
    <w:rsid w:val="002E0DF0"/>
    <w:rsid w:val="002E180F"/>
    <w:rsid w:val="002E245D"/>
    <w:rsid w:val="002E36D2"/>
    <w:rsid w:val="002E4301"/>
    <w:rsid w:val="002E4513"/>
    <w:rsid w:val="002E5581"/>
    <w:rsid w:val="002E62E7"/>
    <w:rsid w:val="002F0EF9"/>
    <w:rsid w:val="002F11FE"/>
    <w:rsid w:val="002F17AB"/>
    <w:rsid w:val="002F1B2B"/>
    <w:rsid w:val="002F2CC8"/>
    <w:rsid w:val="002F3845"/>
    <w:rsid w:val="002F3F19"/>
    <w:rsid w:val="002F406D"/>
    <w:rsid w:val="002F4469"/>
    <w:rsid w:val="002F446F"/>
    <w:rsid w:val="002F54FD"/>
    <w:rsid w:val="002F58D9"/>
    <w:rsid w:val="002F5E3F"/>
    <w:rsid w:val="002F654E"/>
    <w:rsid w:val="003013E8"/>
    <w:rsid w:val="00306895"/>
    <w:rsid w:val="00310DB3"/>
    <w:rsid w:val="00313495"/>
    <w:rsid w:val="003134FF"/>
    <w:rsid w:val="00313A88"/>
    <w:rsid w:val="003145FC"/>
    <w:rsid w:val="003153BC"/>
    <w:rsid w:val="003154BE"/>
    <w:rsid w:val="00316891"/>
    <w:rsid w:val="00317D38"/>
    <w:rsid w:val="00317E27"/>
    <w:rsid w:val="003213C2"/>
    <w:rsid w:val="00321863"/>
    <w:rsid w:val="00324F4C"/>
    <w:rsid w:val="00327F47"/>
    <w:rsid w:val="003330A7"/>
    <w:rsid w:val="00335162"/>
    <w:rsid w:val="003360C5"/>
    <w:rsid w:val="00336C61"/>
    <w:rsid w:val="00337478"/>
    <w:rsid w:val="003414BE"/>
    <w:rsid w:val="0034461C"/>
    <w:rsid w:val="00347C80"/>
    <w:rsid w:val="00347E3A"/>
    <w:rsid w:val="003548C4"/>
    <w:rsid w:val="00356DBC"/>
    <w:rsid w:val="003608C7"/>
    <w:rsid w:val="00361B5B"/>
    <w:rsid w:val="003620C6"/>
    <w:rsid w:val="003627F5"/>
    <w:rsid w:val="00365841"/>
    <w:rsid w:val="00366A49"/>
    <w:rsid w:val="00366F0F"/>
    <w:rsid w:val="00367093"/>
    <w:rsid w:val="00367176"/>
    <w:rsid w:val="0037278B"/>
    <w:rsid w:val="00373FE1"/>
    <w:rsid w:val="00375812"/>
    <w:rsid w:val="00375ABC"/>
    <w:rsid w:val="00386223"/>
    <w:rsid w:val="00390596"/>
    <w:rsid w:val="00395A48"/>
    <w:rsid w:val="003974E9"/>
    <w:rsid w:val="003A19B5"/>
    <w:rsid w:val="003A2574"/>
    <w:rsid w:val="003A2660"/>
    <w:rsid w:val="003A4025"/>
    <w:rsid w:val="003A4A8E"/>
    <w:rsid w:val="003A6D7B"/>
    <w:rsid w:val="003B3AA0"/>
    <w:rsid w:val="003B5721"/>
    <w:rsid w:val="003B676F"/>
    <w:rsid w:val="003C2B48"/>
    <w:rsid w:val="003C6932"/>
    <w:rsid w:val="003D2000"/>
    <w:rsid w:val="003D5CBE"/>
    <w:rsid w:val="003D6D3A"/>
    <w:rsid w:val="003D7FCC"/>
    <w:rsid w:val="003D7FD1"/>
    <w:rsid w:val="003E48A6"/>
    <w:rsid w:val="003F2A9D"/>
    <w:rsid w:val="003F304F"/>
    <w:rsid w:val="003F3DFF"/>
    <w:rsid w:val="003F670E"/>
    <w:rsid w:val="00401EC6"/>
    <w:rsid w:val="004047D6"/>
    <w:rsid w:val="00404856"/>
    <w:rsid w:val="00404941"/>
    <w:rsid w:val="00405CDF"/>
    <w:rsid w:val="00406BAE"/>
    <w:rsid w:val="004141CD"/>
    <w:rsid w:val="0041423E"/>
    <w:rsid w:val="00414BA1"/>
    <w:rsid w:val="00416F26"/>
    <w:rsid w:val="004256AF"/>
    <w:rsid w:val="00425AA1"/>
    <w:rsid w:val="00425ACC"/>
    <w:rsid w:val="00425F09"/>
    <w:rsid w:val="004262CA"/>
    <w:rsid w:val="00432F0F"/>
    <w:rsid w:val="00433F8B"/>
    <w:rsid w:val="0044007E"/>
    <w:rsid w:val="004418A5"/>
    <w:rsid w:val="004421E4"/>
    <w:rsid w:val="004425BA"/>
    <w:rsid w:val="00444288"/>
    <w:rsid w:val="00444E06"/>
    <w:rsid w:val="00445029"/>
    <w:rsid w:val="00445184"/>
    <w:rsid w:val="00445587"/>
    <w:rsid w:val="00447A5C"/>
    <w:rsid w:val="00452665"/>
    <w:rsid w:val="00453CAE"/>
    <w:rsid w:val="00454486"/>
    <w:rsid w:val="00454DC7"/>
    <w:rsid w:val="00455CA4"/>
    <w:rsid w:val="00461441"/>
    <w:rsid w:val="004655B6"/>
    <w:rsid w:val="0046594A"/>
    <w:rsid w:val="00465E9C"/>
    <w:rsid w:val="00466D49"/>
    <w:rsid w:val="004703B4"/>
    <w:rsid w:val="004716E8"/>
    <w:rsid w:val="004758CD"/>
    <w:rsid w:val="0048112E"/>
    <w:rsid w:val="004828FA"/>
    <w:rsid w:val="00484B27"/>
    <w:rsid w:val="00485B66"/>
    <w:rsid w:val="00492AE3"/>
    <w:rsid w:val="00495B5A"/>
    <w:rsid w:val="00496159"/>
    <w:rsid w:val="0049687B"/>
    <w:rsid w:val="004971E6"/>
    <w:rsid w:val="004A1C94"/>
    <w:rsid w:val="004A1CBC"/>
    <w:rsid w:val="004A7D22"/>
    <w:rsid w:val="004B16A1"/>
    <w:rsid w:val="004B76D6"/>
    <w:rsid w:val="004C23D7"/>
    <w:rsid w:val="004C23EF"/>
    <w:rsid w:val="004C2597"/>
    <w:rsid w:val="004C2832"/>
    <w:rsid w:val="004C40E6"/>
    <w:rsid w:val="004C7F4D"/>
    <w:rsid w:val="004C7FF9"/>
    <w:rsid w:val="004D02A0"/>
    <w:rsid w:val="004D35F0"/>
    <w:rsid w:val="004D3A28"/>
    <w:rsid w:val="004D5539"/>
    <w:rsid w:val="004D588A"/>
    <w:rsid w:val="004D6F4E"/>
    <w:rsid w:val="004E0029"/>
    <w:rsid w:val="004E66A3"/>
    <w:rsid w:val="004F0689"/>
    <w:rsid w:val="004F1347"/>
    <w:rsid w:val="004F31BC"/>
    <w:rsid w:val="00500533"/>
    <w:rsid w:val="005013BF"/>
    <w:rsid w:val="005051C1"/>
    <w:rsid w:val="00506C35"/>
    <w:rsid w:val="00507B7C"/>
    <w:rsid w:val="0051232D"/>
    <w:rsid w:val="00512C9F"/>
    <w:rsid w:val="0051411D"/>
    <w:rsid w:val="0051452A"/>
    <w:rsid w:val="00517491"/>
    <w:rsid w:val="005213A9"/>
    <w:rsid w:val="0052414F"/>
    <w:rsid w:val="00524B6F"/>
    <w:rsid w:val="00524D74"/>
    <w:rsid w:val="00531654"/>
    <w:rsid w:val="00531BE4"/>
    <w:rsid w:val="005358B0"/>
    <w:rsid w:val="005377A5"/>
    <w:rsid w:val="00541AFE"/>
    <w:rsid w:val="00541F97"/>
    <w:rsid w:val="00543C35"/>
    <w:rsid w:val="00544020"/>
    <w:rsid w:val="00546CF5"/>
    <w:rsid w:val="00552C92"/>
    <w:rsid w:val="00552FC8"/>
    <w:rsid w:val="0055423B"/>
    <w:rsid w:val="00555EA9"/>
    <w:rsid w:val="00560BC0"/>
    <w:rsid w:val="005610A6"/>
    <w:rsid w:val="005611CB"/>
    <w:rsid w:val="00561B5C"/>
    <w:rsid w:val="0056242E"/>
    <w:rsid w:val="00563051"/>
    <w:rsid w:val="00563651"/>
    <w:rsid w:val="005655D4"/>
    <w:rsid w:val="0056594A"/>
    <w:rsid w:val="00573640"/>
    <w:rsid w:val="00573712"/>
    <w:rsid w:val="00577B8E"/>
    <w:rsid w:val="00580D60"/>
    <w:rsid w:val="00582D19"/>
    <w:rsid w:val="00590247"/>
    <w:rsid w:val="005915CA"/>
    <w:rsid w:val="00593BEE"/>
    <w:rsid w:val="00595039"/>
    <w:rsid w:val="00595996"/>
    <w:rsid w:val="0059701E"/>
    <w:rsid w:val="005B15D1"/>
    <w:rsid w:val="005B1DF9"/>
    <w:rsid w:val="005B512B"/>
    <w:rsid w:val="005C0C26"/>
    <w:rsid w:val="005C0D95"/>
    <w:rsid w:val="005C2E43"/>
    <w:rsid w:val="005C3E82"/>
    <w:rsid w:val="005C4C62"/>
    <w:rsid w:val="005C6965"/>
    <w:rsid w:val="005D3EC1"/>
    <w:rsid w:val="005E2869"/>
    <w:rsid w:val="005E3B52"/>
    <w:rsid w:val="005E5A95"/>
    <w:rsid w:val="005F19BB"/>
    <w:rsid w:val="005F2330"/>
    <w:rsid w:val="005F36B4"/>
    <w:rsid w:val="005F5200"/>
    <w:rsid w:val="005F53F3"/>
    <w:rsid w:val="005F5CA3"/>
    <w:rsid w:val="005F6CEF"/>
    <w:rsid w:val="00601148"/>
    <w:rsid w:val="0060168C"/>
    <w:rsid w:val="00604990"/>
    <w:rsid w:val="00606D69"/>
    <w:rsid w:val="006129A0"/>
    <w:rsid w:val="00625262"/>
    <w:rsid w:val="00631EA2"/>
    <w:rsid w:val="00632123"/>
    <w:rsid w:val="00633965"/>
    <w:rsid w:val="00633BC5"/>
    <w:rsid w:val="00635B23"/>
    <w:rsid w:val="00637901"/>
    <w:rsid w:val="00637912"/>
    <w:rsid w:val="00640018"/>
    <w:rsid w:val="006401C9"/>
    <w:rsid w:val="006404D7"/>
    <w:rsid w:val="00640D9C"/>
    <w:rsid w:val="0064774A"/>
    <w:rsid w:val="00651D9B"/>
    <w:rsid w:val="00653894"/>
    <w:rsid w:val="006561AA"/>
    <w:rsid w:val="0065635F"/>
    <w:rsid w:val="00656770"/>
    <w:rsid w:val="00662C8A"/>
    <w:rsid w:val="0066341C"/>
    <w:rsid w:val="00666776"/>
    <w:rsid w:val="00673099"/>
    <w:rsid w:val="00673112"/>
    <w:rsid w:val="00673474"/>
    <w:rsid w:val="00673E1C"/>
    <w:rsid w:val="00676DC9"/>
    <w:rsid w:val="00690FDA"/>
    <w:rsid w:val="006949E3"/>
    <w:rsid w:val="006968CF"/>
    <w:rsid w:val="00697623"/>
    <w:rsid w:val="006A005B"/>
    <w:rsid w:val="006A04E2"/>
    <w:rsid w:val="006A6DE8"/>
    <w:rsid w:val="006B0404"/>
    <w:rsid w:val="006B1411"/>
    <w:rsid w:val="006B404F"/>
    <w:rsid w:val="006B6166"/>
    <w:rsid w:val="006B6E1F"/>
    <w:rsid w:val="006C0817"/>
    <w:rsid w:val="006C0B33"/>
    <w:rsid w:val="006C225F"/>
    <w:rsid w:val="006C2B70"/>
    <w:rsid w:val="006C41F8"/>
    <w:rsid w:val="006C51B8"/>
    <w:rsid w:val="006D666D"/>
    <w:rsid w:val="006E3738"/>
    <w:rsid w:val="006E4600"/>
    <w:rsid w:val="006E485A"/>
    <w:rsid w:val="006E6B16"/>
    <w:rsid w:val="006F220A"/>
    <w:rsid w:val="006F251A"/>
    <w:rsid w:val="006F3FA3"/>
    <w:rsid w:val="006F5EF7"/>
    <w:rsid w:val="00700A13"/>
    <w:rsid w:val="00700E1C"/>
    <w:rsid w:val="00703219"/>
    <w:rsid w:val="0070653C"/>
    <w:rsid w:val="00711A0F"/>
    <w:rsid w:val="00712759"/>
    <w:rsid w:val="0072387D"/>
    <w:rsid w:val="007238D4"/>
    <w:rsid w:val="00725AB7"/>
    <w:rsid w:val="00725B50"/>
    <w:rsid w:val="00727904"/>
    <w:rsid w:val="00727FB2"/>
    <w:rsid w:val="00730801"/>
    <w:rsid w:val="00731716"/>
    <w:rsid w:val="007334B3"/>
    <w:rsid w:val="007356BA"/>
    <w:rsid w:val="00735D48"/>
    <w:rsid w:val="00737E80"/>
    <w:rsid w:val="007430E2"/>
    <w:rsid w:val="007436AC"/>
    <w:rsid w:val="00743DF6"/>
    <w:rsid w:val="007441D5"/>
    <w:rsid w:val="00744CEB"/>
    <w:rsid w:val="00745730"/>
    <w:rsid w:val="0074614B"/>
    <w:rsid w:val="00752BC0"/>
    <w:rsid w:val="00752C0D"/>
    <w:rsid w:val="00755E46"/>
    <w:rsid w:val="0075741B"/>
    <w:rsid w:val="007632B3"/>
    <w:rsid w:val="00767442"/>
    <w:rsid w:val="00772147"/>
    <w:rsid w:val="0077450C"/>
    <w:rsid w:val="007751A1"/>
    <w:rsid w:val="0077632D"/>
    <w:rsid w:val="00776AEF"/>
    <w:rsid w:val="007779B2"/>
    <w:rsid w:val="00777A76"/>
    <w:rsid w:val="007828D3"/>
    <w:rsid w:val="007911C0"/>
    <w:rsid w:val="00792551"/>
    <w:rsid w:val="0079374C"/>
    <w:rsid w:val="00793BAA"/>
    <w:rsid w:val="007963A3"/>
    <w:rsid w:val="00796874"/>
    <w:rsid w:val="00796D7A"/>
    <w:rsid w:val="0079712F"/>
    <w:rsid w:val="00797202"/>
    <w:rsid w:val="007A23EA"/>
    <w:rsid w:val="007A2EB0"/>
    <w:rsid w:val="007A2F60"/>
    <w:rsid w:val="007A3FC5"/>
    <w:rsid w:val="007A48D8"/>
    <w:rsid w:val="007B056F"/>
    <w:rsid w:val="007B0828"/>
    <w:rsid w:val="007B1E9D"/>
    <w:rsid w:val="007B267B"/>
    <w:rsid w:val="007B3290"/>
    <w:rsid w:val="007B401B"/>
    <w:rsid w:val="007B6479"/>
    <w:rsid w:val="007B7F10"/>
    <w:rsid w:val="007C2E1A"/>
    <w:rsid w:val="007C59B1"/>
    <w:rsid w:val="007C6B92"/>
    <w:rsid w:val="007C6C8C"/>
    <w:rsid w:val="007C6CEA"/>
    <w:rsid w:val="007D5066"/>
    <w:rsid w:val="007D527B"/>
    <w:rsid w:val="007D7078"/>
    <w:rsid w:val="007E35B1"/>
    <w:rsid w:val="007E3CD6"/>
    <w:rsid w:val="007E48CC"/>
    <w:rsid w:val="007E4EFD"/>
    <w:rsid w:val="007E57D3"/>
    <w:rsid w:val="007F4176"/>
    <w:rsid w:val="007F4A70"/>
    <w:rsid w:val="007F5073"/>
    <w:rsid w:val="007F6880"/>
    <w:rsid w:val="007F754E"/>
    <w:rsid w:val="00800C0D"/>
    <w:rsid w:val="00802010"/>
    <w:rsid w:val="00802E10"/>
    <w:rsid w:val="00802F9C"/>
    <w:rsid w:val="008102BD"/>
    <w:rsid w:val="00810C4E"/>
    <w:rsid w:val="008123B0"/>
    <w:rsid w:val="008143F7"/>
    <w:rsid w:val="008161D2"/>
    <w:rsid w:val="008200FB"/>
    <w:rsid w:val="008211E9"/>
    <w:rsid w:val="00823F23"/>
    <w:rsid w:val="008264FF"/>
    <w:rsid w:val="00826E88"/>
    <w:rsid w:val="0083192F"/>
    <w:rsid w:val="0083242B"/>
    <w:rsid w:val="00835749"/>
    <w:rsid w:val="0083688E"/>
    <w:rsid w:val="00837550"/>
    <w:rsid w:val="00837AEF"/>
    <w:rsid w:val="00841149"/>
    <w:rsid w:val="00841E20"/>
    <w:rsid w:val="0084397C"/>
    <w:rsid w:val="0085013C"/>
    <w:rsid w:val="008541DE"/>
    <w:rsid w:val="008570DD"/>
    <w:rsid w:val="0086439A"/>
    <w:rsid w:val="0087733F"/>
    <w:rsid w:val="0088509A"/>
    <w:rsid w:val="008869C6"/>
    <w:rsid w:val="00886CF2"/>
    <w:rsid w:val="00892616"/>
    <w:rsid w:val="008931D7"/>
    <w:rsid w:val="008934F8"/>
    <w:rsid w:val="00896D67"/>
    <w:rsid w:val="008A1FE2"/>
    <w:rsid w:val="008A4F68"/>
    <w:rsid w:val="008A65E2"/>
    <w:rsid w:val="008A71A5"/>
    <w:rsid w:val="008B067D"/>
    <w:rsid w:val="008B15E1"/>
    <w:rsid w:val="008B280D"/>
    <w:rsid w:val="008B4FA2"/>
    <w:rsid w:val="008B5686"/>
    <w:rsid w:val="008B758C"/>
    <w:rsid w:val="008C6D91"/>
    <w:rsid w:val="008C7004"/>
    <w:rsid w:val="008D0938"/>
    <w:rsid w:val="008D2AA5"/>
    <w:rsid w:val="008D2B56"/>
    <w:rsid w:val="008D36FD"/>
    <w:rsid w:val="008D415D"/>
    <w:rsid w:val="008D5397"/>
    <w:rsid w:val="008D6DA5"/>
    <w:rsid w:val="008E375A"/>
    <w:rsid w:val="008E6843"/>
    <w:rsid w:val="008E7822"/>
    <w:rsid w:val="008E78D7"/>
    <w:rsid w:val="008E7CC4"/>
    <w:rsid w:val="008F170B"/>
    <w:rsid w:val="008F49DB"/>
    <w:rsid w:val="008F5C73"/>
    <w:rsid w:val="008F6511"/>
    <w:rsid w:val="008F7ECE"/>
    <w:rsid w:val="009001BB"/>
    <w:rsid w:val="0090080F"/>
    <w:rsid w:val="00907C4F"/>
    <w:rsid w:val="00907E50"/>
    <w:rsid w:val="0091078F"/>
    <w:rsid w:val="009126FA"/>
    <w:rsid w:val="00913889"/>
    <w:rsid w:val="00914883"/>
    <w:rsid w:val="009154A1"/>
    <w:rsid w:val="0091578A"/>
    <w:rsid w:val="00915936"/>
    <w:rsid w:val="0091742C"/>
    <w:rsid w:val="0092691C"/>
    <w:rsid w:val="0093281A"/>
    <w:rsid w:val="00933BA3"/>
    <w:rsid w:val="00940242"/>
    <w:rsid w:val="00940612"/>
    <w:rsid w:val="00947C3F"/>
    <w:rsid w:val="0095010A"/>
    <w:rsid w:val="00950444"/>
    <w:rsid w:val="0095082F"/>
    <w:rsid w:val="00950C01"/>
    <w:rsid w:val="00950ED5"/>
    <w:rsid w:val="00951DFB"/>
    <w:rsid w:val="00961FCE"/>
    <w:rsid w:val="00962BAB"/>
    <w:rsid w:val="00962EDE"/>
    <w:rsid w:val="00965570"/>
    <w:rsid w:val="00966028"/>
    <w:rsid w:val="00967D17"/>
    <w:rsid w:val="00970A8C"/>
    <w:rsid w:val="00973539"/>
    <w:rsid w:val="009735A0"/>
    <w:rsid w:val="00974611"/>
    <w:rsid w:val="00976DD4"/>
    <w:rsid w:val="009770B6"/>
    <w:rsid w:val="009824C7"/>
    <w:rsid w:val="00983120"/>
    <w:rsid w:val="009909C6"/>
    <w:rsid w:val="009941E2"/>
    <w:rsid w:val="009959D4"/>
    <w:rsid w:val="00996912"/>
    <w:rsid w:val="009977AF"/>
    <w:rsid w:val="009A0375"/>
    <w:rsid w:val="009A1E05"/>
    <w:rsid w:val="009A5496"/>
    <w:rsid w:val="009A7E31"/>
    <w:rsid w:val="009B037F"/>
    <w:rsid w:val="009B2B6D"/>
    <w:rsid w:val="009B3ED3"/>
    <w:rsid w:val="009B4E55"/>
    <w:rsid w:val="009B5830"/>
    <w:rsid w:val="009C0636"/>
    <w:rsid w:val="009C2ADD"/>
    <w:rsid w:val="009C3A85"/>
    <w:rsid w:val="009D1EDA"/>
    <w:rsid w:val="009D460E"/>
    <w:rsid w:val="009D769C"/>
    <w:rsid w:val="009E178E"/>
    <w:rsid w:val="009E227D"/>
    <w:rsid w:val="009E26E2"/>
    <w:rsid w:val="009E422F"/>
    <w:rsid w:val="009F0EBD"/>
    <w:rsid w:val="009F2C23"/>
    <w:rsid w:val="009F2C9A"/>
    <w:rsid w:val="009F68EC"/>
    <w:rsid w:val="00A03ED8"/>
    <w:rsid w:val="00A06533"/>
    <w:rsid w:val="00A10208"/>
    <w:rsid w:val="00A110F7"/>
    <w:rsid w:val="00A133E0"/>
    <w:rsid w:val="00A13BE4"/>
    <w:rsid w:val="00A14561"/>
    <w:rsid w:val="00A14958"/>
    <w:rsid w:val="00A20984"/>
    <w:rsid w:val="00A211AE"/>
    <w:rsid w:val="00A21D00"/>
    <w:rsid w:val="00A24864"/>
    <w:rsid w:val="00A25E0F"/>
    <w:rsid w:val="00A358CE"/>
    <w:rsid w:val="00A36EB8"/>
    <w:rsid w:val="00A40E1A"/>
    <w:rsid w:val="00A411C8"/>
    <w:rsid w:val="00A5000E"/>
    <w:rsid w:val="00A51E41"/>
    <w:rsid w:val="00A533D4"/>
    <w:rsid w:val="00A54A54"/>
    <w:rsid w:val="00A54DB8"/>
    <w:rsid w:val="00A55012"/>
    <w:rsid w:val="00A55CA8"/>
    <w:rsid w:val="00A57B60"/>
    <w:rsid w:val="00A57F08"/>
    <w:rsid w:val="00A648B5"/>
    <w:rsid w:val="00A65FA4"/>
    <w:rsid w:val="00A76245"/>
    <w:rsid w:val="00A82B29"/>
    <w:rsid w:val="00A8432A"/>
    <w:rsid w:val="00A8532A"/>
    <w:rsid w:val="00A8575F"/>
    <w:rsid w:val="00A905CC"/>
    <w:rsid w:val="00A927B5"/>
    <w:rsid w:val="00AA15D9"/>
    <w:rsid w:val="00AA19F2"/>
    <w:rsid w:val="00AA1DED"/>
    <w:rsid w:val="00AA323D"/>
    <w:rsid w:val="00AA4E06"/>
    <w:rsid w:val="00AA7074"/>
    <w:rsid w:val="00AB252A"/>
    <w:rsid w:val="00AB6E2F"/>
    <w:rsid w:val="00AB79F3"/>
    <w:rsid w:val="00AB7D1B"/>
    <w:rsid w:val="00AC42B6"/>
    <w:rsid w:val="00AC6C60"/>
    <w:rsid w:val="00AD167F"/>
    <w:rsid w:val="00AD1B9C"/>
    <w:rsid w:val="00AD61F4"/>
    <w:rsid w:val="00AD7C9E"/>
    <w:rsid w:val="00AE188C"/>
    <w:rsid w:val="00AE1E85"/>
    <w:rsid w:val="00AE4F09"/>
    <w:rsid w:val="00AE5C35"/>
    <w:rsid w:val="00AE7E9C"/>
    <w:rsid w:val="00AF12B4"/>
    <w:rsid w:val="00AF31D6"/>
    <w:rsid w:val="00AF4811"/>
    <w:rsid w:val="00AF6BDC"/>
    <w:rsid w:val="00AF7F41"/>
    <w:rsid w:val="00B04B78"/>
    <w:rsid w:val="00B0547A"/>
    <w:rsid w:val="00B059D5"/>
    <w:rsid w:val="00B070E1"/>
    <w:rsid w:val="00B07EC4"/>
    <w:rsid w:val="00B1020C"/>
    <w:rsid w:val="00B11303"/>
    <w:rsid w:val="00B118F2"/>
    <w:rsid w:val="00B13FA6"/>
    <w:rsid w:val="00B14896"/>
    <w:rsid w:val="00B15072"/>
    <w:rsid w:val="00B20F49"/>
    <w:rsid w:val="00B3053B"/>
    <w:rsid w:val="00B345EE"/>
    <w:rsid w:val="00B35F73"/>
    <w:rsid w:val="00B36533"/>
    <w:rsid w:val="00B36A4B"/>
    <w:rsid w:val="00B42A2B"/>
    <w:rsid w:val="00B44179"/>
    <w:rsid w:val="00B44D33"/>
    <w:rsid w:val="00B503B0"/>
    <w:rsid w:val="00B50437"/>
    <w:rsid w:val="00B50A36"/>
    <w:rsid w:val="00B52778"/>
    <w:rsid w:val="00B53EA7"/>
    <w:rsid w:val="00B5508D"/>
    <w:rsid w:val="00B55818"/>
    <w:rsid w:val="00B55A18"/>
    <w:rsid w:val="00B5740D"/>
    <w:rsid w:val="00B60303"/>
    <w:rsid w:val="00B61C37"/>
    <w:rsid w:val="00B61FD9"/>
    <w:rsid w:val="00B62B65"/>
    <w:rsid w:val="00B62C7A"/>
    <w:rsid w:val="00B64100"/>
    <w:rsid w:val="00B7051A"/>
    <w:rsid w:val="00B77D93"/>
    <w:rsid w:val="00B80028"/>
    <w:rsid w:val="00B8045E"/>
    <w:rsid w:val="00B80651"/>
    <w:rsid w:val="00B8431F"/>
    <w:rsid w:val="00B85515"/>
    <w:rsid w:val="00B87733"/>
    <w:rsid w:val="00B92F2D"/>
    <w:rsid w:val="00B937B9"/>
    <w:rsid w:val="00B947F5"/>
    <w:rsid w:val="00B954A1"/>
    <w:rsid w:val="00B955DD"/>
    <w:rsid w:val="00B9661E"/>
    <w:rsid w:val="00B96D65"/>
    <w:rsid w:val="00BA2048"/>
    <w:rsid w:val="00BB3237"/>
    <w:rsid w:val="00BB47EE"/>
    <w:rsid w:val="00BB4F58"/>
    <w:rsid w:val="00BB5284"/>
    <w:rsid w:val="00BC04D5"/>
    <w:rsid w:val="00BC0B15"/>
    <w:rsid w:val="00BC1E45"/>
    <w:rsid w:val="00BC2CAD"/>
    <w:rsid w:val="00BC39DD"/>
    <w:rsid w:val="00BC3EBE"/>
    <w:rsid w:val="00BC5477"/>
    <w:rsid w:val="00BC57BE"/>
    <w:rsid w:val="00BC600E"/>
    <w:rsid w:val="00BC6E1C"/>
    <w:rsid w:val="00BD330F"/>
    <w:rsid w:val="00BD54F9"/>
    <w:rsid w:val="00BD6E2C"/>
    <w:rsid w:val="00BE0176"/>
    <w:rsid w:val="00BE0369"/>
    <w:rsid w:val="00BE1313"/>
    <w:rsid w:val="00BE15BD"/>
    <w:rsid w:val="00BE19CD"/>
    <w:rsid w:val="00BE2E89"/>
    <w:rsid w:val="00BE4238"/>
    <w:rsid w:val="00BE442D"/>
    <w:rsid w:val="00BE55CC"/>
    <w:rsid w:val="00BE70DB"/>
    <w:rsid w:val="00BE7531"/>
    <w:rsid w:val="00BF3351"/>
    <w:rsid w:val="00BF3868"/>
    <w:rsid w:val="00BF4BFB"/>
    <w:rsid w:val="00BF5DA4"/>
    <w:rsid w:val="00BF6C13"/>
    <w:rsid w:val="00BF7433"/>
    <w:rsid w:val="00C01F73"/>
    <w:rsid w:val="00C02738"/>
    <w:rsid w:val="00C03014"/>
    <w:rsid w:val="00C03CC6"/>
    <w:rsid w:val="00C07073"/>
    <w:rsid w:val="00C077FE"/>
    <w:rsid w:val="00C109ED"/>
    <w:rsid w:val="00C1175A"/>
    <w:rsid w:val="00C11A1E"/>
    <w:rsid w:val="00C1264E"/>
    <w:rsid w:val="00C13F4B"/>
    <w:rsid w:val="00C16B59"/>
    <w:rsid w:val="00C17F97"/>
    <w:rsid w:val="00C21743"/>
    <w:rsid w:val="00C23D08"/>
    <w:rsid w:val="00C24C86"/>
    <w:rsid w:val="00C254DF"/>
    <w:rsid w:val="00C25BC2"/>
    <w:rsid w:val="00C25D53"/>
    <w:rsid w:val="00C33C6B"/>
    <w:rsid w:val="00C34B4D"/>
    <w:rsid w:val="00C362A9"/>
    <w:rsid w:val="00C368F7"/>
    <w:rsid w:val="00C41284"/>
    <w:rsid w:val="00C41365"/>
    <w:rsid w:val="00C41A8E"/>
    <w:rsid w:val="00C53CAB"/>
    <w:rsid w:val="00C610F8"/>
    <w:rsid w:val="00C63D34"/>
    <w:rsid w:val="00C64907"/>
    <w:rsid w:val="00C64D4C"/>
    <w:rsid w:val="00C72B18"/>
    <w:rsid w:val="00C72F04"/>
    <w:rsid w:val="00C73B4D"/>
    <w:rsid w:val="00C81655"/>
    <w:rsid w:val="00C822DF"/>
    <w:rsid w:val="00C828DF"/>
    <w:rsid w:val="00C842E4"/>
    <w:rsid w:val="00C931E2"/>
    <w:rsid w:val="00C93395"/>
    <w:rsid w:val="00C95C64"/>
    <w:rsid w:val="00C96DA9"/>
    <w:rsid w:val="00C9786E"/>
    <w:rsid w:val="00C97FE9"/>
    <w:rsid w:val="00C97FF7"/>
    <w:rsid w:val="00CA7BCA"/>
    <w:rsid w:val="00CB365A"/>
    <w:rsid w:val="00CB58FC"/>
    <w:rsid w:val="00CB77DD"/>
    <w:rsid w:val="00CC0C3F"/>
    <w:rsid w:val="00CC1FD2"/>
    <w:rsid w:val="00CC3049"/>
    <w:rsid w:val="00CC3940"/>
    <w:rsid w:val="00CC3C70"/>
    <w:rsid w:val="00CC7AFF"/>
    <w:rsid w:val="00CD04E2"/>
    <w:rsid w:val="00CD3305"/>
    <w:rsid w:val="00CD3BDA"/>
    <w:rsid w:val="00CD4E20"/>
    <w:rsid w:val="00CD59D4"/>
    <w:rsid w:val="00CD6789"/>
    <w:rsid w:val="00CE0CC3"/>
    <w:rsid w:val="00CE41BB"/>
    <w:rsid w:val="00CE4334"/>
    <w:rsid w:val="00CE4E6D"/>
    <w:rsid w:val="00CF31EE"/>
    <w:rsid w:val="00CF3CD8"/>
    <w:rsid w:val="00CF48C3"/>
    <w:rsid w:val="00D0439F"/>
    <w:rsid w:val="00D10CE6"/>
    <w:rsid w:val="00D10D21"/>
    <w:rsid w:val="00D118E4"/>
    <w:rsid w:val="00D128C3"/>
    <w:rsid w:val="00D160E0"/>
    <w:rsid w:val="00D1631D"/>
    <w:rsid w:val="00D16717"/>
    <w:rsid w:val="00D32C93"/>
    <w:rsid w:val="00D33647"/>
    <w:rsid w:val="00D35324"/>
    <w:rsid w:val="00D35892"/>
    <w:rsid w:val="00D363F3"/>
    <w:rsid w:val="00D440FA"/>
    <w:rsid w:val="00D44170"/>
    <w:rsid w:val="00D46264"/>
    <w:rsid w:val="00D5566F"/>
    <w:rsid w:val="00D56B7B"/>
    <w:rsid w:val="00D61F00"/>
    <w:rsid w:val="00D62385"/>
    <w:rsid w:val="00D63D1C"/>
    <w:rsid w:val="00D6694B"/>
    <w:rsid w:val="00D67346"/>
    <w:rsid w:val="00D72259"/>
    <w:rsid w:val="00D73455"/>
    <w:rsid w:val="00D76D19"/>
    <w:rsid w:val="00D8005C"/>
    <w:rsid w:val="00D810CF"/>
    <w:rsid w:val="00D81909"/>
    <w:rsid w:val="00D83872"/>
    <w:rsid w:val="00D8439F"/>
    <w:rsid w:val="00D90953"/>
    <w:rsid w:val="00D9281D"/>
    <w:rsid w:val="00D9324A"/>
    <w:rsid w:val="00D9465B"/>
    <w:rsid w:val="00D95FA0"/>
    <w:rsid w:val="00D9603D"/>
    <w:rsid w:val="00D96231"/>
    <w:rsid w:val="00D9751A"/>
    <w:rsid w:val="00D97D27"/>
    <w:rsid w:val="00DA10FD"/>
    <w:rsid w:val="00DA2FEB"/>
    <w:rsid w:val="00DA31E2"/>
    <w:rsid w:val="00DA3A89"/>
    <w:rsid w:val="00DB36CE"/>
    <w:rsid w:val="00DB37B5"/>
    <w:rsid w:val="00DB55FC"/>
    <w:rsid w:val="00DB6D01"/>
    <w:rsid w:val="00DB70C7"/>
    <w:rsid w:val="00DC4467"/>
    <w:rsid w:val="00DC6AEA"/>
    <w:rsid w:val="00DC70E9"/>
    <w:rsid w:val="00DD037F"/>
    <w:rsid w:val="00DD275E"/>
    <w:rsid w:val="00DD3D0B"/>
    <w:rsid w:val="00DD5E00"/>
    <w:rsid w:val="00DE4A3F"/>
    <w:rsid w:val="00DE617D"/>
    <w:rsid w:val="00DE6A4A"/>
    <w:rsid w:val="00DE7995"/>
    <w:rsid w:val="00DF167D"/>
    <w:rsid w:val="00DF3F7F"/>
    <w:rsid w:val="00DF456A"/>
    <w:rsid w:val="00DF497D"/>
    <w:rsid w:val="00E05B89"/>
    <w:rsid w:val="00E07DE6"/>
    <w:rsid w:val="00E07FE4"/>
    <w:rsid w:val="00E11466"/>
    <w:rsid w:val="00E12B37"/>
    <w:rsid w:val="00E137AF"/>
    <w:rsid w:val="00E13DC5"/>
    <w:rsid w:val="00E23B88"/>
    <w:rsid w:val="00E23EBF"/>
    <w:rsid w:val="00E24247"/>
    <w:rsid w:val="00E2551A"/>
    <w:rsid w:val="00E27015"/>
    <w:rsid w:val="00E33831"/>
    <w:rsid w:val="00E400D8"/>
    <w:rsid w:val="00E40313"/>
    <w:rsid w:val="00E40E3B"/>
    <w:rsid w:val="00E429BB"/>
    <w:rsid w:val="00E42A75"/>
    <w:rsid w:val="00E44BFC"/>
    <w:rsid w:val="00E45492"/>
    <w:rsid w:val="00E45BE7"/>
    <w:rsid w:val="00E469A0"/>
    <w:rsid w:val="00E46A13"/>
    <w:rsid w:val="00E50C28"/>
    <w:rsid w:val="00E54B7A"/>
    <w:rsid w:val="00E5768F"/>
    <w:rsid w:val="00E57E6F"/>
    <w:rsid w:val="00E60AE1"/>
    <w:rsid w:val="00E6220A"/>
    <w:rsid w:val="00E63917"/>
    <w:rsid w:val="00E642B2"/>
    <w:rsid w:val="00E647BE"/>
    <w:rsid w:val="00E66127"/>
    <w:rsid w:val="00E67C7D"/>
    <w:rsid w:val="00E7131B"/>
    <w:rsid w:val="00E7181A"/>
    <w:rsid w:val="00E80AA7"/>
    <w:rsid w:val="00E83EF7"/>
    <w:rsid w:val="00E8420C"/>
    <w:rsid w:val="00E8423A"/>
    <w:rsid w:val="00E84872"/>
    <w:rsid w:val="00E95186"/>
    <w:rsid w:val="00EA2672"/>
    <w:rsid w:val="00EA2EAE"/>
    <w:rsid w:val="00EA46CF"/>
    <w:rsid w:val="00EA6577"/>
    <w:rsid w:val="00EB05D0"/>
    <w:rsid w:val="00EB1F8C"/>
    <w:rsid w:val="00EB7204"/>
    <w:rsid w:val="00EC063A"/>
    <w:rsid w:val="00EC17AD"/>
    <w:rsid w:val="00EC1C96"/>
    <w:rsid w:val="00EC3161"/>
    <w:rsid w:val="00EC406C"/>
    <w:rsid w:val="00EC4D25"/>
    <w:rsid w:val="00EC709D"/>
    <w:rsid w:val="00ED11A4"/>
    <w:rsid w:val="00ED2271"/>
    <w:rsid w:val="00ED4708"/>
    <w:rsid w:val="00ED4AB5"/>
    <w:rsid w:val="00ED69D0"/>
    <w:rsid w:val="00ED7ABE"/>
    <w:rsid w:val="00EE0E1A"/>
    <w:rsid w:val="00EE5732"/>
    <w:rsid w:val="00EF0583"/>
    <w:rsid w:val="00EF0F2B"/>
    <w:rsid w:val="00EF642F"/>
    <w:rsid w:val="00F01E05"/>
    <w:rsid w:val="00F03F13"/>
    <w:rsid w:val="00F06B26"/>
    <w:rsid w:val="00F1144F"/>
    <w:rsid w:val="00F125BF"/>
    <w:rsid w:val="00F126FD"/>
    <w:rsid w:val="00F133D5"/>
    <w:rsid w:val="00F135A4"/>
    <w:rsid w:val="00F1646B"/>
    <w:rsid w:val="00F17098"/>
    <w:rsid w:val="00F17B34"/>
    <w:rsid w:val="00F20A83"/>
    <w:rsid w:val="00F20B12"/>
    <w:rsid w:val="00F218A8"/>
    <w:rsid w:val="00F25049"/>
    <w:rsid w:val="00F27C80"/>
    <w:rsid w:val="00F302DC"/>
    <w:rsid w:val="00F31999"/>
    <w:rsid w:val="00F32FAF"/>
    <w:rsid w:val="00F34BD3"/>
    <w:rsid w:val="00F35422"/>
    <w:rsid w:val="00F4266D"/>
    <w:rsid w:val="00F42A8B"/>
    <w:rsid w:val="00F44F10"/>
    <w:rsid w:val="00F451E4"/>
    <w:rsid w:val="00F46388"/>
    <w:rsid w:val="00F47281"/>
    <w:rsid w:val="00F507C0"/>
    <w:rsid w:val="00F53CAD"/>
    <w:rsid w:val="00F56F18"/>
    <w:rsid w:val="00F721AB"/>
    <w:rsid w:val="00F7369B"/>
    <w:rsid w:val="00F7701E"/>
    <w:rsid w:val="00F80FF2"/>
    <w:rsid w:val="00F8412F"/>
    <w:rsid w:val="00F86C7B"/>
    <w:rsid w:val="00F92166"/>
    <w:rsid w:val="00F9299C"/>
    <w:rsid w:val="00F94A3F"/>
    <w:rsid w:val="00F94B4F"/>
    <w:rsid w:val="00FA2732"/>
    <w:rsid w:val="00FA2C63"/>
    <w:rsid w:val="00FA42D9"/>
    <w:rsid w:val="00FB7539"/>
    <w:rsid w:val="00FC03EB"/>
    <w:rsid w:val="00FC114D"/>
    <w:rsid w:val="00FC2476"/>
    <w:rsid w:val="00FC52A1"/>
    <w:rsid w:val="00FC52F6"/>
    <w:rsid w:val="00FC6188"/>
    <w:rsid w:val="00FD5BDA"/>
    <w:rsid w:val="00FD5F02"/>
    <w:rsid w:val="00FE0B1D"/>
    <w:rsid w:val="00FE397C"/>
    <w:rsid w:val="00FE670D"/>
    <w:rsid w:val="00FE6CE9"/>
    <w:rsid w:val="00FE73A3"/>
    <w:rsid w:val="00FE756C"/>
    <w:rsid w:val="00FE776F"/>
    <w:rsid w:val="00FF0435"/>
    <w:rsid w:val="00FF526F"/>
    <w:rsid w:val="00FF6483"/>
    <w:rsid w:val="00FF7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7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F670E"/>
    <w:rPr>
      <w:rFonts w:cs="Times New Roman"/>
      <w:vertAlign w:val="superscript"/>
    </w:rPr>
  </w:style>
  <w:style w:type="paragraph" w:styleId="FootnoteText">
    <w:name w:val="footnote text"/>
    <w:basedOn w:val="Normal"/>
    <w:link w:val="FootnoteTextChar"/>
    <w:semiHidden/>
    <w:rsid w:val="003F670E"/>
    <w:pPr>
      <w:autoSpaceDE w:val="0"/>
      <w:autoSpaceDN w:val="0"/>
      <w:spacing w:after="0" w:line="240" w:lineRule="auto"/>
    </w:pPr>
    <w:rPr>
      <w:rFonts w:ascii=".VnTime" w:eastAsia="Calibri" w:hAnsi=".VnTime" w:cs=".VnTime"/>
      <w:sz w:val="20"/>
      <w:szCs w:val="20"/>
    </w:rPr>
  </w:style>
  <w:style w:type="character" w:customStyle="1" w:styleId="FootnoteTextChar">
    <w:name w:val="Footnote Text Char"/>
    <w:basedOn w:val="DefaultParagraphFont"/>
    <w:link w:val="FootnoteText"/>
    <w:semiHidden/>
    <w:rsid w:val="003F670E"/>
    <w:rPr>
      <w:rFonts w:ascii=".VnTime" w:eastAsia="Calibri" w:hAnsi=".VnTime" w:cs=".VnTime"/>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2708</Words>
  <Characters>15439</Characters>
  <Application>Microsoft Office Word</Application>
  <DocSecurity>0</DocSecurity>
  <Lines>128</Lines>
  <Paragraphs>36</Paragraphs>
  <ScaleCrop>false</ScaleCrop>
  <Company>Cetqa</Company>
  <LinksUpToDate>false</LinksUpToDate>
  <CharactersWithSpaces>18111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Kim Khoi</dc:creator>
  <cp:keywords/>
  <dc:description/>
  <cp:lastModifiedBy>Vu Kim Khoi</cp:lastModifiedBy>
  <cp:revision>2</cp:revision>
  <dcterms:created xsi:type="dcterms:W3CDTF">2014-04-16T03:46:00Z</dcterms:created>
  <dcterms:modified xsi:type="dcterms:W3CDTF">2014-04-16T03:46:00Z</dcterms:modified>
</cp:coreProperties>
</file>