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25" w:rsidRPr="00A82B65" w:rsidRDefault="004A2225" w:rsidP="00F62C3C">
      <w:pPr>
        <w:spacing w:before="120" w:after="120" w:line="400" w:lineRule="exact"/>
        <w:jc w:val="right"/>
        <w:rPr>
          <w:rFonts w:ascii="Times New Roman" w:hAnsi="Times New Roman"/>
          <w:u w:val="single"/>
        </w:rPr>
      </w:pPr>
      <w:proofErr w:type="spellStart"/>
      <w:proofErr w:type="gramStart"/>
      <w:r w:rsidRPr="00A82B65">
        <w:rPr>
          <w:rFonts w:ascii="Times New Roman" w:hAnsi="Times New Roman"/>
          <w:u w:val="single"/>
        </w:rPr>
        <w:t>Mẫu</w:t>
      </w:r>
      <w:proofErr w:type="spellEnd"/>
      <w:r w:rsidRPr="00A82B65">
        <w:rPr>
          <w:rFonts w:ascii="Times New Roman" w:hAnsi="Times New Roman"/>
          <w:u w:val="single"/>
        </w:rPr>
        <w:t xml:space="preserve"> SV-1</w:t>
      </w:r>
      <w:r w:rsidR="00F62C3C" w:rsidRPr="00A82B65">
        <w:rPr>
          <w:rFonts w:ascii="Times New Roman" w:hAnsi="Times New Roman"/>
          <w:u w:val="single"/>
        </w:rPr>
        <w:t>1</w:t>
      </w:r>
      <w:r w:rsidRPr="00A82B65">
        <w:rPr>
          <w:rFonts w:ascii="Times New Roman" w:hAnsi="Times New Roman"/>
          <w:u w:val="single"/>
        </w:rPr>
        <w:t>.</w:t>
      </w:r>
      <w:proofErr w:type="gram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="00AD00F2">
        <w:rPr>
          <w:rFonts w:ascii="Times New Roman" w:hAnsi="Times New Roman"/>
          <w:u w:val="single"/>
        </w:rPr>
        <w:t>Hướng</w:t>
      </w:r>
      <w:proofErr w:type="spellEnd"/>
      <w:r w:rsidR="00AD00F2">
        <w:rPr>
          <w:rFonts w:ascii="Times New Roman" w:hAnsi="Times New Roman"/>
          <w:u w:val="single"/>
        </w:rPr>
        <w:t xml:space="preserve"> </w:t>
      </w:r>
      <w:proofErr w:type="spellStart"/>
      <w:r w:rsidR="00AD00F2">
        <w:rPr>
          <w:rFonts w:ascii="Times New Roman" w:hAnsi="Times New Roman"/>
          <w:u w:val="single"/>
        </w:rPr>
        <w:t>dẫn</w:t>
      </w:r>
      <w:proofErr w:type="spellEnd"/>
      <w:r w:rsidR="00AD00F2">
        <w:rPr>
          <w:rFonts w:ascii="Times New Roman" w:hAnsi="Times New Roman"/>
          <w:u w:val="single"/>
        </w:rPr>
        <w:t xml:space="preserve"> </w:t>
      </w:r>
      <w:proofErr w:type="spellStart"/>
      <w:r w:rsidR="00AD00F2">
        <w:rPr>
          <w:rFonts w:ascii="Times New Roman" w:hAnsi="Times New Roman"/>
          <w:u w:val="single"/>
        </w:rPr>
        <w:t>trình</w:t>
      </w:r>
      <w:proofErr w:type="spellEnd"/>
      <w:r w:rsidR="00AD00F2">
        <w:rPr>
          <w:rFonts w:ascii="Times New Roman" w:hAnsi="Times New Roman"/>
          <w:u w:val="single"/>
        </w:rPr>
        <w:t xml:space="preserve"> </w:t>
      </w:r>
      <w:proofErr w:type="spellStart"/>
      <w:r w:rsidR="00AD00F2">
        <w:rPr>
          <w:rFonts w:ascii="Times New Roman" w:hAnsi="Times New Roman"/>
          <w:u w:val="single"/>
        </w:rPr>
        <w:t>bày</w:t>
      </w:r>
      <w:proofErr w:type="spellEnd"/>
      <w:r w:rsidR="00AD00F2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Báo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cáo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tổng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kết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đề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tài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nghiên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cứu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khoa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học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của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sinh</w:t>
      </w:r>
      <w:proofErr w:type="spellEnd"/>
      <w:r w:rsidRPr="00A82B65">
        <w:rPr>
          <w:rFonts w:ascii="Times New Roman" w:hAnsi="Times New Roman"/>
          <w:u w:val="single"/>
        </w:rPr>
        <w:t xml:space="preserve"> </w:t>
      </w:r>
      <w:proofErr w:type="spellStart"/>
      <w:r w:rsidRPr="00A82B65">
        <w:rPr>
          <w:rFonts w:ascii="Times New Roman" w:hAnsi="Times New Roman"/>
          <w:u w:val="single"/>
        </w:rPr>
        <w:t>viên</w:t>
      </w:r>
      <w:proofErr w:type="spellEnd"/>
    </w:p>
    <w:p w:rsidR="004A2225" w:rsidRPr="00812C76" w:rsidRDefault="00AD00F2" w:rsidP="00F94C0A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TRÌNH BÀY </w:t>
      </w:r>
      <w:r w:rsidR="004A2225" w:rsidRPr="00812C76">
        <w:rPr>
          <w:rFonts w:ascii="Times New Roman" w:hAnsi="Times New Roman"/>
          <w:b/>
          <w:sz w:val="28"/>
          <w:szCs w:val="28"/>
        </w:rPr>
        <w:t xml:space="preserve">BÁO CÁO TỔNG KẾT </w:t>
      </w:r>
    </w:p>
    <w:p w:rsidR="004A2225" w:rsidRPr="00812C76" w:rsidRDefault="004A2225" w:rsidP="00F94C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2C76">
        <w:rPr>
          <w:rFonts w:ascii="Times New Roman" w:hAnsi="Times New Roman"/>
          <w:b/>
          <w:sz w:val="28"/>
          <w:szCs w:val="28"/>
        </w:rPr>
        <w:t>ĐỀ TÀI NGHIÊN CỨU KHOA HỌC CỦA SINH VIÊN</w:t>
      </w:r>
    </w:p>
    <w:p w:rsidR="004A2225" w:rsidRPr="00694046" w:rsidRDefault="004A2225" w:rsidP="004A2225">
      <w:pPr>
        <w:shd w:val="clear" w:color="auto" w:fill="FFFFFF"/>
        <w:spacing w:before="160" w:after="60" w:line="340" w:lineRule="exact"/>
        <w:jc w:val="both"/>
        <w:rPr>
          <w:rFonts w:ascii="Times New Roman" w:hAnsi="Times New Roman"/>
          <w:sz w:val="24"/>
          <w:szCs w:val="24"/>
        </w:rPr>
      </w:pPr>
      <w:r w:rsidRPr="00812C76">
        <w:rPr>
          <w:rFonts w:ascii="Times New Roman" w:hAnsi="Times New Roman"/>
          <w:sz w:val="28"/>
          <w:szCs w:val="28"/>
        </w:rPr>
        <w:t>1</w:t>
      </w:r>
      <w:r w:rsidRPr="006940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94046">
        <w:rPr>
          <w:rFonts w:ascii="Times New Roman" w:hAnsi="Times New Roman"/>
          <w:sz w:val="24"/>
          <w:szCs w:val="24"/>
        </w:rPr>
        <w:t>Báo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tổng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kết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tài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là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cơ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sở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để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hội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đồng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đánh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giá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kết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quả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thực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hiện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tài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nghiên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cứu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khoa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học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của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sinh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viên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94046">
        <w:rPr>
          <w:rFonts w:ascii="Times New Roman" w:hAnsi="Times New Roman"/>
          <w:sz w:val="24"/>
          <w:szCs w:val="24"/>
        </w:rPr>
        <w:t>Báo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tổng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kết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phải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phản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ánh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đầy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đủ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nội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dung, </w:t>
      </w:r>
      <w:proofErr w:type="spellStart"/>
      <w:r w:rsidRPr="00694046">
        <w:rPr>
          <w:rFonts w:ascii="Times New Roman" w:hAnsi="Times New Roman"/>
          <w:sz w:val="24"/>
          <w:szCs w:val="24"/>
        </w:rPr>
        <w:t>kết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quả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thực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hiện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046">
        <w:rPr>
          <w:rFonts w:ascii="Times New Roman" w:hAnsi="Times New Roman"/>
          <w:sz w:val="24"/>
          <w:szCs w:val="24"/>
        </w:rPr>
        <w:t>tài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r w:rsidR="00602124"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2124" w:rsidRPr="00694046">
        <w:rPr>
          <w:rFonts w:ascii="Times New Roman" w:hAnsi="Times New Roman"/>
          <w:sz w:val="24"/>
          <w:szCs w:val="24"/>
        </w:rPr>
        <w:t>và</w:t>
      </w:r>
      <w:proofErr w:type="spellEnd"/>
      <w:proofErr w:type="gramEnd"/>
      <w:r w:rsidR="00602124"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phải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 w:hint="eastAsia"/>
          <w:sz w:val="24"/>
          <w:szCs w:val="24"/>
        </w:rPr>
        <w:t>đư</w:t>
      </w:r>
      <w:r w:rsidRPr="00694046">
        <w:rPr>
          <w:rFonts w:ascii="Times New Roman" w:hAnsi="Times New Roman"/>
          <w:sz w:val="24"/>
          <w:szCs w:val="24"/>
        </w:rPr>
        <w:t>ợc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đóng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thành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quyển</w:t>
      </w:r>
      <w:proofErr w:type="spellEnd"/>
      <w:r w:rsidRPr="00694046">
        <w:rPr>
          <w:rFonts w:ascii="Times New Roman" w:hAnsi="Times New Roman"/>
          <w:sz w:val="24"/>
          <w:szCs w:val="24"/>
        </w:rPr>
        <w:t>.</w:t>
      </w:r>
    </w:p>
    <w:p w:rsidR="004A2225" w:rsidRPr="00694046" w:rsidRDefault="004A2225" w:rsidP="004A2225">
      <w:pPr>
        <w:spacing w:before="160" w:after="60" w:line="340" w:lineRule="exact"/>
        <w:jc w:val="both"/>
        <w:rPr>
          <w:rFonts w:ascii="Times New Roman" w:hAnsi="Times New Roman"/>
          <w:sz w:val="24"/>
          <w:szCs w:val="24"/>
        </w:rPr>
      </w:pPr>
      <w:r w:rsidRPr="0069404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94046">
        <w:rPr>
          <w:rFonts w:ascii="Times New Roman" w:hAnsi="Times New Roman"/>
          <w:sz w:val="24"/>
          <w:szCs w:val="24"/>
        </w:rPr>
        <w:t>Hình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thức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của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báo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tổng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kết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đề</w:t>
      </w:r>
      <w:proofErr w:type="spellEnd"/>
      <w:r w:rsidR="00F94C0A"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0A" w:rsidRPr="00694046">
        <w:rPr>
          <w:rFonts w:ascii="Times New Roman" w:hAnsi="Times New Roman"/>
          <w:sz w:val="24"/>
          <w:szCs w:val="24"/>
        </w:rPr>
        <w:t>tài</w:t>
      </w:r>
      <w:proofErr w:type="spellEnd"/>
    </w:p>
    <w:p w:rsidR="004A2225" w:rsidRPr="00694046" w:rsidRDefault="004A2225" w:rsidP="00F94C0A">
      <w:pPr>
        <w:pStyle w:val="ListParagraph"/>
        <w:numPr>
          <w:ilvl w:val="0"/>
          <w:numId w:val="2"/>
        </w:numPr>
        <w:spacing w:before="60" w:after="6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046">
        <w:rPr>
          <w:rFonts w:ascii="Times New Roman" w:hAnsi="Times New Roman"/>
          <w:sz w:val="24"/>
          <w:szCs w:val="24"/>
        </w:rPr>
        <w:t>Khổ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giấy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A4 (210 x 297 mm); </w:t>
      </w:r>
      <w:r w:rsidR="009F7D1A" w:rsidRPr="00694046">
        <w:rPr>
          <w:rFonts w:ascii="Times New Roman" w:hAnsi="Times New Roman"/>
          <w:sz w:val="24"/>
          <w:szCs w:val="24"/>
        </w:rPr>
        <w:t xml:space="preserve">in 2 </w:t>
      </w:r>
      <w:proofErr w:type="spellStart"/>
      <w:r w:rsidR="009F7D1A" w:rsidRPr="00694046">
        <w:rPr>
          <w:rFonts w:ascii="Times New Roman" w:hAnsi="Times New Roman"/>
          <w:sz w:val="24"/>
          <w:szCs w:val="24"/>
        </w:rPr>
        <w:t>mặt</w:t>
      </w:r>
      <w:proofErr w:type="spellEnd"/>
    </w:p>
    <w:p w:rsidR="004A2225" w:rsidRPr="00694046" w:rsidRDefault="004A2225" w:rsidP="00F94C0A">
      <w:pPr>
        <w:pStyle w:val="ListParagraph"/>
        <w:numPr>
          <w:ilvl w:val="0"/>
          <w:numId w:val="2"/>
        </w:numPr>
        <w:spacing w:before="60" w:after="6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046">
        <w:rPr>
          <w:rFonts w:ascii="Times New Roman" w:hAnsi="Times New Roman"/>
          <w:sz w:val="24"/>
          <w:szCs w:val="24"/>
        </w:rPr>
        <w:t>Số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trang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r w:rsidR="00F94C0A" w:rsidRPr="006940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94C0A" w:rsidRPr="00694046">
        <w:rPr>
          <w:rFonts w:ascii="Times New Roman" w:hAnsi="Times New Roman"/>
          <w:sz w:val="24"/>
          <w:szCs w:val="24"/>
        </w:rPr>
        <w:t>không</w:t>
      </w:r>
      <w:proofErr w:type="spellEnd"/>
      <w:r w:rsidR="00F94C0A"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0A" w:rsidRPr="00694046">
        <w:rPr>
          <w:rFonts w:ascii="Times New Roman" w:hAnsi="Times New Roman"/>
          <w:sz w:val="24"/>
          <w:szCs w:val="24"/>
        </w:rPr>
        <w:t>quá</w:t>
      </w:r>
      <w:proofErr w:type="spellEnd"/>
      <w:r w:rsidR="00F94C0A" w:rsidRPr="00694046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="00F94C0A" w:rsidRPr="00694046">
        <w:rPr>
          <w:rFonts w:ascii="Times New Roman" w:hAnsi="Times New Roman"/>
          <w:sz w:val="24"/>
          <w:szCs w:val="24"/>
        </w:rPr>
        <w:t>trang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4046">
        <w:rPr>
          <w:rFonts w:ascii="Times New Roman" w:hAnsi="Times New Roman"/>
          <w:sz w:val="24"/>
          <w:szCs w:val="24"/>
        </w:rPr>
        <w:t>không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tính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mục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lục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046">
        <w:rPr>
          <w:rFonts w:ascii="Times New Roman" w:hAnsi="Times New Roman"/>
          <w:sz w:val="24"/>
          <w:szCs w:val="24"/>
        </w:rPr>
        <w:t>tài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liệu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tham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khảo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và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phụ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lục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); font </w:t>
      </w:r>
      <w:proofErr w:type="spellStart"/>
      <w:r w:rsidRPr="00694046">
        <w:rPr>
          <w:rFonts w:ascii="Times New Roman" w:hAnsi="Times New Roman"/>
          <w:sz w:val="24"/>
          <w:szCs w:val="24"/>
        </w:rPr>
        <w:t>chữ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Time</w:t>
      </w:r>
      <w:r w:rsidR="0077763C" w:rsidRPr="00694046">
        <w:rPr>
          <w:rFonts w:ascii="Times New Roman" w:hAnsi="Times New Roman"/>
          <w:sz w:val="24"/>
          <w:szCs w:val="24"/>
        </w:rPr>
        <w:t>s</w:t>
      </w:r>
      <w:r w:rsidRPr="00694046">
        <w:rPr>
          <w:rFonts w:ascii="Times New Roman" w:hAnsi="Times New Roman"/>
          <w:sz w:val="24"/>
          <w:szCs w:val="24"/>
        </w:rPr>
        <w:t xml:space="preserve"> New Roman, </w:t>
      </w:r>
      <w:proofErr w:type="spellStart"/>
      <w:r w:rsidRPr="00694046">
        <w:rPr>
          <w:rFonts w:ascii="Times New Roman" w:hAnsi="Times New Roman"/>
          <w:sz w:val="24"/>
          <w:szCs w:val="24"/>
        </w:rPr>
        <w:t>cỡ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chữ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13; paragraph 1,</w:t>
      </w:r>
      <w:r w:rsidR="00F94C0A" w:rsidRPr="00694046">
        <w:rPr>
          <w:rFonts w:ascii="Times New Roman" w:hAnsi="Times New Roman"/>
          <w:sz w:val="24"/>
          <w:szCs w:val="24"/>
        </w:rPr>
        <w:t>3</w:t>
      </w:r>
      <w:r w:rsidRPr="00694046">
        <w:rPr>
          <w:rFonts w:ascii="Times New Roman" w:hAnsi="Times New Roman"/>
          <w:sz w:val="24"/>
          <w:szCs w:val="24"/>
        </w:rPr>
        <w:t xml:space="preserve"> line; </w:t>
      </w:r>
      <w:proofErr w:type="spellStart"/>
      <w:r w:rsidRPr="00694046">
        <w:rPr>
          <w:rFonts w:ascii="Times New Roman" w:hAnsi="Times New Roman"/>
          <w:sz w:val="24"/>
          <w:szCs w:val="24"/>
        </w:rPr>
        <w:t>lề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trái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3cm; </w:t>
      </w:r>
      <w:proofErr w:type="spellStart"/>
      <w:r w:rsidRPr="00694046">
        <w:rPr>
          <w:rFonts w:ascii="Times New Roman" w:hAnsi="Times New Roman"/>
          <w:sz w:val="24"/>
          <w:szCs w:val="24"/>
        </w:rPr>
        <w:t>lề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trên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046">
        <w:rPr>
          <w:rFonts w:ascii="Times New Roman" w:hAnsi="Times New Roman"/>
          <w:sz w:val="24"/>
          <w:szCs w:val="24"/>
        </w:rPr>
        <w:t>lề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dưới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4046">
        <w:rPr>
          <w:rFonts w:ascii="Times New Roman" w:hAnsi="Times New Roman"/>
          <w:sz w:val="24"/>
          <w:szCs w:val="24"/>
        </w:rPr>
        <w:t>lề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phải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2cm.</w:t>
      </w:r>
    </w:p>
    <w:p w:rsidR="00406F5D" w:rsidRPr="00694046" w:rsidRDefault="004A2225" w:rsidP="00406F5D">
      <w:pPr>
        <w:spacing w:before="160" w:after="60" w:line="340" w:lineRule="exact"/>
        <w:jc w:val="both"/>
        <w:rPr>
          <w:rFonts w:ascii="Times New Roman" w:hAnsi="Times New Roman"/>
          <w:sz w:val="24"/>
          <w:szCs w:val="24"/>
        </w:rPr>
      </w:pPr>
      <w:r w:rsidRPr="00694046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694046">
        <w:rPr>
          <w:rFonts w:ascii="Times New Roman" w:hAnsi="Times New Roman"/>
          <w:sz w:val="24"/>
          <w:szCs w:val="24"/>
        </w:rPr>
        <w:t>Báo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cáo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tổng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kết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đề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tài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được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trình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bày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4046">
        <w:rPr>
          <w:rFonts w:ascii="Times New Roman" w:hAnsi="Times New Roman"/>
          <w:sz w:val="24"/>
          <w:szCs w:val="24"/>
        </w:rPr>
        <w:t>theo</w:t>
      </w:r>
      <w:proofErr w:type="spellEnd"/>
      <w:proofErr w:type="gram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trình</w:t>
      </w:r>
      <w:proofErr w:type="spellEnd"/>
      <w:r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046">
        <w:rPr>
          <w:rFonts w:ascii="Times New Roman" w:hAnsi="Times New Roman"/>
          <w:sz w:val="24"/>
          <w:szCs w:val="24"/>
        </w:rPr>
        <w:t>tự</w:t>
      </w:r>
      <w:proofErr w:type="spellEnd"/>
      <w:r w:rsidR="00F94C0A" w:rsidRPr="006940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C0A" w:rsidRPr="00694046">
        <w:rPr>
          <w:rFonts w:ascii="Times New Roman" w:hAnsi="Times New Roman"/>
          <w:sz w:val="24"/>
          <w:szCs w:val="24"/>
        </w:rPr>
        <w:t>sau</w:t>
      </w:r>
      <w:proofErr w:type="spellEnd"/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3873"/>
        <w:gridCol w:w="4357"/>
      </w:tblGrid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  <w:b/>
              </w:rPr>
            </w:pPr>
            <w:r w:rsidRPr="00406F5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179" w:type="pct"/>
          </w:tcPr>
          <w:p w:rsidR="00406F5D" w:rsidRPr="00406F5D" w:rsidRDefault="00406F5D" w:rsidP="00694046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6F5D">
              <w:rPr>
                <w:rFonts w:ascii="Times New Roman" w:hAnsi="Times New Roman"/>
                <w:b/>
              </w:rPr>
              <w:t>Mô</w:t>
            </w:r>
            <w:proofErr w:type="spellEnd"/>
            <w:r w:rsidRPr="00406F5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  <w:b/>
              </w:rPr>
              <w:t>tả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694046">
            <w:pPr>
              <w:keepNext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6F5D">
              <w:rPr>
                <w:rFonts w:ascii="Times New Roman" w:hAnsi="Times New Roman"/>
                <w:b/>
              </w:rPr>
              <w:t>Ghi</w:t>
            </w:r>
            <w:proofErr w:type="spellEnd"/>
            <w:r w:rsidRPr="00406F5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  <w:b/>
              </w:rPr>
              <w:t>chú</w:t>
            </w:r>
            <w:proofErr w:type="spellEnd"/>
          </w:p>
        </w:tc>
      </w:tr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Trang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bìa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chính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Mẫu</w:t>
            </w:r>
            <w:proofErr w:type="spellEnd"/>
            <w:r w:rsidRPr="00406F5D">
              <w:rPr>
                <w:rFonts w:ascii="Times New Roman" w:hAnsi="Times New Roman"/>
              </w:rPr>
              <w:t xml:space="preserve"> SV-12</w:t>
            </w:r>
          </w:p>
        </w:tc>
      </w:tr>
      <w:tr w:rsidR="00406F5D" w:rsidRPr="00406F5D" w:rsidTr="00406F5D">
        <w:trPr>
          <w:trHeight w:val="214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Trang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bìa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phụ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Mẫu</w:t>
            </w:r>
            <w:proofErr w:type="spellEnd"/>
            <w:r w:rsidRPr="00406F5D">
              <w:rPr>
                <w:rFonts w:ascii="Times New Roman" w:hAnsi="Times New Roman"/>
              </w:rPr>
              <w:t xml:space="preserve"> SV-13</w:t>
            </w:r>
          </w:p>
        </w:tc>
      </w:tr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Tóm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tắt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tiếng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Việt</w:t>
            </w:r>
            <w:proofErr w:type="spellEnd"/>
          </w:p>
          <w:p w:rsidR="00406F5D" w:rsidRPr="00406F5D" w:rsidRDefault="00406F5D" w:rsidP="009C7641">
            <w:pPr>
              <w:keepNext/>
              <w:spacing w:after="0" w:line="288" w:lineRule="auto"/>
              <w:rPr>
                <w:lang w:val="da-DK"/>
              </w:rPr>
            </w:pPr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 w:line="288" w:lineRule="auto"/>
              <w:rPr>
                <w:rFonts w:ascii="Times New Roman" w:hAnsi="Times New Roman"/>
                <w:lang w:val="da-DK"/>
              </w:rPr>
            </w:pPr>
            <w:r w:rsidRPr="00406F5D">
              <w:rPr>
                <w:rFonts w:ascii="Times New Roman" w:hAnsi="Times New Roman"/>
                <w:lang w:val="da-DK"/>
              </w:rPr>
              <w:t>Khoảng 100-200 từ, gồm 4 nội dung chính:</w:t>
            </w:r>
          </w:p>
          <w:p w:rsidR="00406F5D" w:rsidRPr="00406F5D" w:rsidRDefault="00406F5D" w:rsidP="009C7641">
            <w:pPr>
              <w:keepNext/>
              <w:spacing w:after="0" w:line="288" w:lineRule="auto"/>
              <w:rPr>
                <w:rFonts w:ascii="Times New Roman" w:hAnsi="Times New Roman"/>
                <w:lang w:val="da-DK"/>
              </w:rPr>
            </w:pPr>
            <w:r w:rsidRPr="00406F5D">
              <w:rPr>
                <w:rFonts w:ascii="Times New Roman" w:hAnsi="Times New Roman"/>
                <w:lang w:val="da-DK"/>
              </w:rPr>
              <w:t>- Giới thiệu chủ đề nghiên cứu và mục tiêu nghiên cứu.</w:t>
            </w:r>
          </w:p>
          <w:p w:rsidR="00406F5D" w:rsidRPr="00406F5D" w:rsidRDefault="00406F5D" w:rsidP="009C7641">
            <w:pPr>
              <w:keepNext/>
              <w:spacing w:after="0" w:line="288" w:lineRule="auto"/>
              <w:rPr>
                <w:rFonts w:ascii="Times New Roman" w:hAnsi="Times New Roman"/>
                <w:lang w:val="da-DK"/>
              </w:rPr>
            </w:pPr>
            <w:r w:rsidRPr="00406F5D">
              <w:rPr>
                <w:rFonts w:ascii="Times New Roman" w:hAnsi="Times New Roman"/>
                <w:lang w:val="da-DK"/>
              </w:rPr>
              <w:t>- Mô tả một số phương pháp nghiên cứu chính của nghiên cứu.</w:t>
            </w:r>
          </w:p>
          <w:p w:rsidR="00406F5D" w:rsidRPr="00406F5D" w:rsidRDefault="00406F5D" w:rsidP="009C7641">
            <w:pPr>
              <w:keepNext/>
              <w:spacing w:after="0" w:line="288" w:lineRule="auto"/>
              <w:rPr>
                <w:rFonts w:ascii="Times New Roman" w:hAnsi="Times New Roman"/>
                <w:lang w:val="da-DK"/>
              </w:rPr>
            </w:pPr>
            <w:r w:rsidRPr="00406F5D">
              <w:rPr>
                <w:rFonts w:ascii="Times New Roman" w:hAnsi="Times New Roman"/>
                <w:lang w:val="da-DK"/>
              </w:rPr>
              <w:t>- Tóm lược các kết quả nghiên cứu đã đạt được và các nhận định chính.</w:t>
            </w:r>
          </w:p>
          <w:p w:rsidR="00406F5D" w:rsidRPr="00406F5D" w:rsidRDefault="00406F5D" w:rsidP="009C7641">
            <w:pPr>
              <w:keepNext/>
              <w:spacing w:after="0" w:line="288" w:lineRule="auto"/>
              <w:rPr>
                <w:rFonts w:ascii="Times New Roman" w:hAnsi="Times New Roman"/>
                <w:lang w:val="da-DK"/>
              </w:rPr>
            </w:pPr>
            <w:r w:rsidRPr="00406F5D">
              <w:rPr>
                <w:rFonts w:ascii="Times New Roman" w:hAnsi="Times New Roman"/>
                <w:lang w:val="da-DK"/>
              </w:rPr>
              <w:t>- Các kết luận và đề xuất chính.</w:t>
            </w:r>
          </w:p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r w:rsidRPr="00406F5D">
              <w:rPr>
                <w:rFonts w:ascii="Times New Roman" w:hAnsi="Times New Roman"/>
                <w:lang w:val="da-DK"/>
              </w:rPr>
              <w:t>Trong phần tóm tắt nên tránh dùng hình, bảng và không trích dẫn tài liệu tham khảo.</w:t>
            </w:r>
          </w:p>
        </w:tc>
      </w:tr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Mục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406F5D" w:rsidRPr="00406F5D" w:rsidTr="00406F5D">
        <w:trPr>
          <w:trHeight w:val="214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Danh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sách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bảng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Danh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sách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hình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406F5D" w:rsidRPr="00406F5D" w:rsidTr="00406F5D">
        <w:trPr>
          <w:trHeight w:val="214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Danh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mục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từ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viết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tắt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406F5D" w:rsidRPr="00406F5D" w:rsidTr="00406F5D">
        <w:trPr>
          <w:trHeight w:val="1410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694046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694046">
              <w:rPr>
                <w:rFonts w:ascii="Times New Roman" w:hAnsi="Times New Roman"/>
              </w:rPr>
              <w:t>Phần</w:t>
            </w:r>
            <w:proofErr w:type="spellEnd"/>
            <w:r w:rsidRPr="00694046">
              <w:rPr>
                <w:rFonts w:ascii="Times New Roman" w:hAnsi="Times New Roman"/>
              </w:rPr>
              <w:t xml:space="preserve"> </w:t>
            </w:r>
            <w:proofErr w:type="spellStart"/>
            <w:r w:rsidRPr="00694046">
              <w:rPr>
                <w:rFonts w:ascii="Times New Roman" w:hAnsi="Times New Roman"/>
              </w:rPr>
              <w:t>chính</w:t>
            </w:r>
            <w:proofErr w:type="spellEnd"/>
            <w:r w:rsidRPr="00694046">
              <w:rPr>
                <w:rFonts w:ascii="Times New Roman" w:hAnsi="Times New Roman"/>
              </w:rPr>
              <w:t xml:space="preserve"> </w:t>
            </w:r>
          </w:p>
          <w:p w:rsidR="00406F5D" w:rsidRPr="00694046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694046">
              <w:rPr>
                <w:rFonts w:ascii="Times New Roman" w:hAnsi="Times New Roman"/>
              </w:rPr>
              <w:t>Chương</w:t>
            </w:r>
            <w:proofErr w:type="spellEnd"/>
            <w:r w:rsidRPr="00694046">
              <w:rPr>
                <w:rFonts w:ascii="Times New Roman" w:hAnsi="Times New Roman"/>
              </w:rPr>
              <w:t xml:space="preserve"> 1: </w:t>
            </w:r>
          </w:p>
          <w:p w:rsidR="00694046" w:rsidRPr="00694046" w:rsidRDefault="00694046" w:rsidP="009C7641">
            <w:pPr>
              <w:keepNext/>
              <w:spacing w:after="0"/>
              <w:rPr>
                <w:rFonts w:ascii="Times New Roman" w:hAnsi="Times New Roman"/>
              </w:rPr>
            </w:pPr>
            <w:r w:rsidRPr="00694046">
              <w:rPr>
                <w:rFonts w:ascii="Times New Roman" w:hAnsi="Times New Roman"/>
              </w:rPr>
              <w:t>1.1:-----------</w:t>
            </w:r>
          </w:p>
          <w:p w:rsidR="00694046" w:rsidRPr="00694046" w:rsidRDefault="00694046" w:rsidP="009C7641">
            <w:pPr>
              <w:keepNext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1.2.-----------</w:t>
            </w:r>
          </w:p>
          <w:p w:rsidR="00406F5D" w:rsidRPr="00694046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694046">
              <w:rPr>
                <w:rFonts w:ascii="Times New Roman" w:hAnsi="Times New Roman"/>
              </w:rPr>
              <w:t>Chương</w:t>
            </w:r>
            <w:proofErr w:type="spellEnd"/>
            <w:r w:rsidRPr="00694046">
              <w:rPr>
                <w:rFonts w:ascii="Times New Roman" w:hAnsi="Times New Roman"/>
              </w:rPr>
              <w:t xml:space="preserve"> 2: </w:t>
            </w:r>
          </w:p>
          <w:p w:rsidR="00694046" w:rsidRPr="00694046" w:rsidRDefault="00694046" w:rsidP="009C7641">
            <w:pPr>
              <w:keepNext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2.1.----------</w:t>
            </w:r>
          </w:p>
          <w:p w:rsidR="00694046" w:rsidRPr="00694046" w:rsidRDefault="00694046" w:rsidP="009C7641">
            <w:pPr>
              <w:keepNext/>
              <w:spacing w:after="0"/>
              <w:rPr>
                <w:rFonts w:ascii="Times New Roman" w:hAnsi="Times New Roman"/>
              </w:rPr>
            </w:pPr>
            <w:r w:rsidRPr="00694046">
              <w:rPr>
                <w:rFonts w:ascii="Times New Roman" w:hAnsi="Times New Roman"/>
              </w:rPr>
              <w:t>2.2.----------</w:t>
            </w:r>
          </w:p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694046">
              <w:rPr>
                <w:rFonts w:ascii="Times New Roman" w:hAnsi="Times New Roman"/>
              </w:rPr>
              <w:t>Chương</w:t>
            </w:r>
            <w:proofErr w:type="spellEnd"/>
            <w:r w:rsidRPr="00694046">
              <w:rPr>
                <w:rFonts w:ascii="Times New Roman" w:hAnsi="Times New Roman"/>
              </w:rPr>
              <w:t xml:space="preserve"> …: </w:t>
            </w:r>
            <w:proofErr w:type="spellStart"/>
            <w:r w:rsidRPr="00694046">
              <w:rPr>
                <w:rFonts w:ascii="Times New Roman" w:hAnsi="Times New Roman"/>
              </w:rPr>
              <w:t>Kết</w:t>
            </w:r>
            <w:proofErr w:type="spellEnd"/>
            <w:r w:rsidRPr="00694046">
              <w:rPr>
                <w:rFonts w:ascii="Times New Roman" w:hAnsi="Times New Roman"/>
              </w:rPr>
              <w:t xml:space="preserve"> </w:t>
            </w:r>
            <w:proofErr w:type="spellStart"/>
            <w:r w:rsidRPr="00694046">
              <w:rPr>
                <w:rFonts w:ascii="Times New Roman" w:hAnsi="Times New Roman"/>
              </w:rPr>
              <w:t>luận</w:t>
            </w:r>
            <w:proofErr w:type="spellEnd"/>
            <w:r w:rsidRPr="00694046">
              <w:rPr>
                <w:rFonts w:ascii="Times New Roman" w:hAnsi="Times New Roman"/>
              </w:rPr>
              <w:t xml:space="preserve"> </w:t>
            </w:r>
            <w:proofErr w:type="spellStart"/>
            <w:r w:rsidRPr="00694046">
              <w:rPr>
                <w:rFonts w:ascii="Times New Roman" w:hAnsi="Times New Roman"/>
              </w:rPr>
              <w:t>và</w:t>
            </w:r>
            <w:proofErr w:type="spellEnd"/>
            <w:r w:rsidRPr="00694046">
              <w:rPr>
                <w:rFonts w:ascii="Times New Roman" w:hAnsi="Times New Roman"/>
              </w:rPr>
              <w:t xml:space="preserve"> </w:t>
            </w:r>
            <w:proofErr w:type="spellStart"/>
            <w:r w:rsidRPr="00694046">
              <w:rPr>
                <w:rFonts w:ascii="Times New Roman" w:hAnsi="Times New Roman"/>
              </w:rPr>
              <w:t>kiến</w:t>
            </w:r>
            <w:proofErr w:type="spellEnd"/>
            <w:r w:rsidRPr="00694046">
              <w:rPr>
                <w:rFonts w:ascii="Times New Roman" w:hAnsi="Times New Roman"/>
              </w:rPr>
              <w:t xml:space="preserve"> </w:t>
            </w:r>
            <w:proofErr w:type="spellStart"/>
            <w:r w:rsidRPr="00694046">
              <w:rPr>
                <w:rFonts w:ascii="Times New Roman" w:hAnsi="Times New Roman"/>
              </w:rPr>
              <w:t>nghị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Tài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liệu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tham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khảo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406F5D" w:rsidRPr="00406F5D" w:rsidTr="00406F5D">
        <w:trPr>
          <w:trHeight w:val="206"/>
        </w:trPr>
        <w:tc>
          <w:tcPr>
            <w:tcW w:w="370" w:type="pct"/>
          </w:tcPr>
          <w:p w:rsidR="00406F5D" w:rsidRPr="00406F5D" w:rsidRDefault="00406F5D" w:rsidP="009C7641">
            <w:pPr>
              <w:keepNext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  <w:proofErr w:type="spellStart"/>
            <w:r w:rsidRPr="00406F5D">
              <w:rPr>
                <w:rFonts w:ascii="Times New Roman" w:hAnsi="Times New Roman"/>
              </w:rPr>
              <w:t>Phụ</w:t>
            </w:r>
            <w:proofErr w:type="spellEnd"/>
            <w:r w:rsidRPr="00406F5D">
              <w:rPr>
                <w:rFonts w:ascii="Times New Roman" w:hAnsi="Times New Roman"/>
              </w:rPr>
              <w:t xml:space="preserve"> </w:t>
            </w:r>
            <w:proofErr w:type="spellStart"/>
            <w:r w:rsidRPr="00406F5D">
              <w:rPr>
                <w:rFonts w:ascii="Times New Roman" w:hAnsi="Times New Roman"/>
              </w:rPr>
              <w:t>lục</w:t>
            </w:r>
            <w:proofErr w:type="spellEnd"/>
          </w:p>
        </w:tc>
        <w:tc>
          <w:tcPr>
            <w:tcW w:w="2451" w:type="pct"/>
          </w:tcPr>
          <w:p w:rsidR="00406F5D" w:rsidRPr="00406F5D" w:rsidRDefault="00406F5D" w:rsidP="009C7641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</w:tbl>
    <w:p w:rsidR="00406F5D" w:rsidRDefault="00406F5D"/>
    <w:sectPr w:rsidR="00406F5D" w:rsidSect="008F075B">
      <w:pgSz w:w="11906" w:h="16838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B15"/>
    <w:multiLevelType w:val="hybridMultilevel"/>
    <w:tmpl w:val="E23E03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FA4E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D05AF"/>
    <w:multiLevelType w:val="hybridMultilevel"/>
    <w:tmpl w:val="552A9250"/>
    <w:lvl w:ilvl="0" w:tplc="925EA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76D1B"/>
    <w:multiLevelType w:val="hybridMultilevel"/>
    <w:tmpl w:val="E90C2F12"/>
    <w:lvl w:ilvl="0" w:tplc="925EAE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4A2225"/>
    <w:rsid w:val="00021088"/>
    <w:rsid w:val="0003249A"/>
    <w:rsid w:val="00080B67"/>
    <w:rsid w:val="001331C1"/>
    <w:rsid w:val="00406F5D"/>
    <w:rsid w:val="00420AAE"/>
    <w:rsid w:val="0045751C"/>
    <w:rsid w:val="004946F1"/>
    <w:rsid w:val="004A2225"/>
    <w:rsid w:val="00562B34"/>
    <w:rsid w:val="00602124"/>
    <w:rsid w:val="006313A4"/>
    <w:rsid w:val="00694046"/>
    <w:rsid w:val="00731D58"/>
    <w:rsid w:val="0077763C"/>
    <w:rsid w:val="008978E7"/>
    <w:rsid w:val="008F075B"/>
    <w:rsid w:val="009F6855"/>
    <w:rsid w:val="009F7D1A"/>
    <w:rsid w:val="00A82B65"/>
    <w:rsid w:val="00AA34F3"/>
    <w:rsid w:val="00AD00F2"/>
    <w:rsid w:val="00B61ACC"/>
    <w:rsid w:val="00B73A7C"/>
    <w:rsid w:val="00CB053E"/>
    <w:rsid w:val="00F364DA"/>
    <w:rsid w:val="00F62C3C"/>
    <w:rsid w:val="00F9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222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E01F-CEB2-4162-BC9C-A29336ABFB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66D0E64-8223-4F9F-8DD6-30EAAEC1F1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D72EB1-DB45-48E0-8BA3-B5C6080EF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729F4-F836-45E8-93AE-9035D7146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4D0921-C074-470C-8C9D-CAD37B8FAB06}">
  <ds:schemaRefs>
    <ds:schemaRef ds:uri="http://schemas.microsoft.com/office/2006/metadata/propertie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DA8C474F-2945-4D05-B084-8C284962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SV-14</vt:lpstr>
    </vt:vector>
  </TitlesOfParts>
  <Company>- ETH0 -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SV-14</dc:title>
  <dc:creator>USER</dc:creator>
  <cp:lastModifiedBy>anhntn</cp:lastModifiedBy>
  <cp:revision>2</cp:revision>
  <dcterms:created xsi:type="dcterms:W3CDTF">2016-04-07T05:20:00Z</dcterms:created>
  <dcterms:modified xsi:type="dcterms:W3CDTF">2016-04-07T05:20:00Z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AJVNCJQTK6FV-121-382</vt:lpwstr>
  </property>
  <property fmtid="{D5CDD505-2E9C-101B-9397-08002B2CF9AE}" pid="3" name="_dlc_DocIdItemGuid">
    <vt:lpwstr>4ebd5371-8378-4225-b2e8-8b28111c7d88</vt:lpwstr>
  </property>
  <property fmtid="{D5CDD505-2E9C-101B-9397-08002B2CF9AE}" pid="4" name="_dlc_DocIdUrl">
    <vt:lpwstr>http://webadmin.ou.edu.vn/htqlkh/_layouts/DocIdRedir.aspx?ID=AJVNCJQTK6FV-121-382, AJVNCJQTK6FV-121-382</vt:lpwstr>
  </property>
</Properties>
</file>